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hanging="2"/>
        <w:jc w:val="center"/>
        <w:rPr>
          <w:b w:val="1"/>
          <w:u w:val="single"/>
        </w:rPr>
      </w:pPr>
      <w:r w:rsidDel="00000000" w:rsidR="00000000" w:rsidRPr="00000000">
        <w:rPr>
          <w:b w:val="1"/>
          <w:u w:val="single"/>
          <w:rtl w:val="0"/>
        </w:rPr>
        <w:t xml:space="preserve">CLÁUSULAS PARTICULARES</w:t>
      </w:r>
    </w:p>
    <w:p w:rsidR="00000000" w:rsidDel="00000000" w:rsidP="00000000" w:rsidRDefault="00000000" w:rsidRPr="00000000" w14:paraId="00000002">
      <w:pPr>
        <w:ind w:hanging="2"/>
        <w:jc w:val="center"/>
        <w:rPr>
          <w:b w:val="1"/>
          <w:u w:val="single"/>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80" w:lineRule="auto"/>
        <w:ind w:hanging="2"/>
        <w:jc w:val="both"/>
        <w:rPr>
          <w:b w:val="1"/>
        </w:rPr>
      </w:pPr>
      <w:r w:rsidDel="00000000" w:rsidR="00000000" w:rsidRPr="00000000">
        <w:rPr>
          <w:b w:val="1"/>
          <w:u w:val="single"/>
          <w:rtl w:val="0"/>
        </w:rPr>
        <w:t xml:space="preserve">ARTÍCULO N° 1: NORMATIVA APLICABLE</w:t>
      </w:r>
      <w:r w:rsidDel="00000000" w:rsidR="00000000" w:rsidRPr="00000000">
        <w:rPr>
          <w:b w:val="1"/>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ind w:hanging="2"/>
        <w:jc w:val="both"/>
        <w:rPr>
          <w:b w:val="1"/>
        </w:rPr>
      </w:pPr>
      <w:r w:rsidDel="00000000" w:rsidR="00000000" w:rsidRPr="00000000">
        <w:rPr>
          <w:rtl w:val="0"/>
        </w:rPr>
      </w:r>
    </w:p>
    <w:p w:rsidR="00000000" w:rsidDel="00000000" w:rsidP="00000000" w:rsidRDefault="00000000" w:rsidRPr="00000000" w14:paraId="00000005">
      <w:pPr>
        <w:spacing w:line="240" w:lineRule="auto"/>
        <w:jc w:val="both"/>
        <w:rPr>
          <w:b w:val="1"/>
        </w:rPr>
      </w:pPr>
      <w:r w:rsidDel="00000000" w:rsidR="00000000" w:rsidRPr="00000000">
        <w:rPr>
          <w:b w:val="1"/>
          <w:rtl w:val="0"/>
        </w:rPr>
        <w:t xml:space="preserve">El procedimiento de selección de ofertas se regirá por las disposiciones legales vigentes,  Decreto Nº 1023/2001 </w:t>
      </w:r>
      <w:r w:rsidDel="00000000" w:rsidR="00000000" w:rsidRPr="00000000">
        <w:rPr>
          <w:b w:val="1"/>
          <w:highlight w:val="white"/>
          <w:rtl w:val="0"/>
        </w:rPr>
        <w:t xml:space="preserve">y sus modificatorios y complementarios (en la parte pertinente), por el Reglamento del Régimen de Contrataciones de la UNC aprobado por OCHS-2025-4-E-UNC-REC y las normas que se dicten en consecuencia, </w:t>
      </w:r>
      <w:r w:rsidDel="00000000" w:rsidR="00000000" w:rsidRPr="00000000">
        <w:rPr>
          <w:b w:val="1"/>
          <w:rtl w:val="0"/>
        </w:rPr>
        <w:t xml:space="preserve">Manual de Procedimientos del Régimen de Contrataciones de la UNC, el </w:t>
      </w:r>
      <w:r w:rsidDel="00000000" w:rsidR="00000000" w:rsidRPr="00000000">
        <w:rPr>
          <w:b w:val="1"/>
          <w:highlight w:val="white"/>
          <w:rtl w:val="0"/>
        </w:rPr>
        <w:t xml:space="preserve">Pliego Único de Bases y Condiciones Generales y sus modificaciones, el presente Pliego de Bases y Condiciones Particulares, Resolución SPGI 159/2012 </w:t>
      </w:r>
      <w:r w:rsidDel="00000000" w:rsidR="00000000" w:rsidRPr="00000000">
        <w:rPr>
          <w:b w:val="1"/>
          <w:rtl w:val="0"/>
        </w:rPr>
        <w:t xml:space="preserve">o las que en el futuro las reemplacen.</w:t>
      </w:r>
    </w:p>
    <w:p w:rsidR="00000000" w:rsidDel="00000000" w:rsidP="00000000" w:rsidRDefault="00000000" w:rsidRPr="00000000" w14:paraId="00000006">
      <w:pPr>
        <w:spacing w:line="240" w:lineRule="auto"/>
        <w:ind w:hanging="2"/>
        <w:jc w:val="both"/>
        <w:rPr>
          <w:b w:val="1"/>
        </w:rPr>
      </w:pPr>
      <w:r w:rsidDel="00000000" w:rsidR="00000000" w:rsidRPr="00000000">
        <w:rPr>
          <w:b w:val="1"/>
          <w:rtl w:val="0"/>
        </w:rPr>
        <w:t xml:space="preserve">Las mismas podrán ser consultadas en infoleg.gob.ar y en el sitio de Internet </w:t>
      </w:r>
      <w:hyperlink r:id="rId7">
        <w:r w:rsidDel="00000000" w:rsidR="00000000" w:rsidRPr="00000000">
          <w:rPr>
            <w:b w:val="1"/>
            <w:u w:val="single"/>
            <w:rtl w:val="0"/>
          </w:rPr>
          <w:t xml:space="preserve">https://www.unc.edu.ar</w:t>
        </w:r>
      </w:hyperlink>
      <w:r w:rsidDel="00000000" w:rsidR="00000000" w:rsidRPr="00000000">
        <w:rPr>
          <w:b w:val="1"/>
          <w:rtl w:val="0"/>
        </w:rPr>
        <w:t xml:space="preserve"> consultando las pestañas tituladas “Gestión” “Dirección General de Contrataciones” “Procedimientos Licitatorios” “Normativa”</w:t>
      </w:r>
    </w:p>
    <w:p w:rsidR="00000000" w:rsidDel="00000000" w:rsidP="00000000" w:rsidRDefault="00000000" w:rsidRPr="00000000" w14:paraId="00000007">
      <w:pPr>
        <w:spacing w:line="240" w:lineRule="auto"/>
        <w:ind w:hanging="2"/>
        <w:jc w:val="both"/>
        <w:rPr>
          <w:b w:val="1"/>
        </w:rPr>
      </w:pPr>
      <w:hyperlink r:id="rId8">
        <w:r w:rsidDel="00000000" w:rsidR="00000000" w:rsidRPr="00000000">
          <w:rPr>
            <w:b w:val="1"/>
            <w:u w:val="single"/>
            <w:rtl w:val="0"/>
          </w:rPr>
          <w:t xml:space="preserve">https://www.unc.edu.ar/gesti%C3%B3n-direcci%C3%B3n-general-de-contrataciones/normativa-licitaciones</w:t>
        </w:r>
      </w:hyperlink>
      <w:r w:rsidDel="00000000" w:rsidR="00000000" w:rsidRPr="00000000">
        <w:rPr>
          <w:rtl w:val="0"/>
        </w:rPr>
      </w:r>
    </w:p>
    <w:p w:rsidR="00000000" w:rsidDel="00000000" w:rsidP="00000000" w:rsidRDefault="00000000" w:rsidRPr="00000000" w14:paraId="00000008">
      <w:pPr>
        <w:spacing w:line="240" w:lineRule="auto"/>
        <w:jc w:val="both"/>
        <w:rPr>
          <w:b w:val="1"/>
        </w:rPr>
      </w:pPr>
      <w:bookmarkStart w:colFirst="0" w:colLast="0" w:name="_heading=h.gijbi1yjagdd" w:id="0"/>
      <w:bookmarkEnd w:id="0"/>
      <w:r w:rsidDel="00000000" w:rsidR="00000000" w:rsidRPr="00000000">
        <w:rPr>
          <w:b w:val="1"/>
          <w:rtl w:val="0"/>
        </w:rPr>
        <w:t xml:space="preserve">En ningún caso podrá alegarse su desconocimiento. </w:t>
      </w:r>
    </w:p>
    <w:p w:rsidR="00000000" w:rsidDel="00000000" w:rsidP="00000000" w:rsidRDefault="00000000" w:rsidRPr="00000000" w14:paraId="00000009">
      <w:pPr>
        <w:pBdr>
          <w:top w:space="0" w:sz="0" w:val="nil"/>
          <w:left w:space="0" w:sz="0" w:val="nil"/>
          <w:bottom w:space="0" w:sz="0" w:val="nil"/>
          <w:right w:space="0" w:sz="0" w:val="nil"/>
          <w:between w:space="0" w:sz="0" w:val="nil"/>
        </w:pBdr>
        <w:ind w:hanging="2"/>
        <w:jc w:val="both"/>
        <w:rPr>
          <w:b w:val="1"/>
        </w:rPr>
      </w:pPr>
      <w:bookmarkStart w:colFirst="0" w:colLast="0" w:name="_heading=h.pghq77ia15lb" w:id="1"/>
      <w:bookmarkEnd w:id="1"/>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hanging="2"/>
        <w:jc w:val="both"/>
        <w:rPr>
          <w:b w:val="1"/>
        </w:rPr>
      </w:pPr>
      <w:bookmarkStart w:colFirst="0" w:colLast="0" w:name="_heading=h.9t35y6g5e1bq" w:id="2"/>
      <w:bookmarkEnd w:id="2"/>
      <w:r w:rsidDel="00000000" w:rsidR="00000000" w:rsidRPr="00000000">
        <w:rPr>
          <w:rtl w:val="0"/>
        </w:rPr>
      </w:r>
    </w:p>
    <w:p w:rsidR="00000000" w:rsidDel="00000000" w:rsidP="00000000" w:rsidRDefault="00000000" w:rsidRPr="00000000" w14:paraId="0000000B">
      <w:pPr>
        <w:spacing w:line="240" w:lineRule="auto"/>
        <w:rPr>
          <w:b w:val="1"/>
          <w:u w:val="single"/>
        </w:rPr>
      </w:pPr>
      <w:r w:rsidDel="00000000" w:rsidR="00000000" w:rsidRPr="00000000">
        <w:rPr>
          <w:b w:val="1"/>
          <w:u w:val="single"/>
          <w:rtl w:val="0"/>
        </w:rPr>
        <w:t xml:space="preserve">ARTÍCULO N° 2: REGISTRO DE USUARIOS</w:t>
      </w:r>
    </w:p>
    <w:p w:rsidR="00000000" w:rsidDel="00000000" w:rsidP="00000000" w:rsidRDefault="00000000" w:rsidRPr="00000000" w14:paraId="0000000C">
      <w:pPr>
        <w:spacing w:line="240" w:lineRule="auto"/>
        <w:rPr>
          <w:b w:val="1"/>
          <w:u w:val="single"/>
        </w:rPr>
      </w:pPr>
      <w:r w:rsidDel="00000000" w:rsidR="00000000" w:rsidRPr="00000000">
        <w:rPr>
          <w:rtl w:val="0"/>
        </w:rPr>
      </w:r>
    </w:p>
    <w:p w:rsidR="00000000" w:rsidDel="00000000" w:rsidP="00000000" w:rsidRDefault="00000000" w:rsidRPr="00000000" w14:paraId="0000000D">
      <w:pPr>
        <w:spacing w:line="240" w:lineRule="auto"/>
        <w:jc w:val="both"/>
        <w:rPr>
          <w:b w:val="1"/>
        </w:rPr>
      </w:pPr>
      <w:r w:rsidDel="00000000" w:rsidR="00000000" w:rsidRPr="00000000">
        <w:rPr>
          <w:b w:val="1"/>
          <w:rtl w:val="0"/>
        </w:rPr>
        <w:t xml:space="preserve">Aquellos interesados en ofertar deberán completar el formulario de Pre - Inscripción del Portal del Proveedor de la UNC (SIU Huarpe - Proveedores) , cuyo sitio de internet es </w:t>
      </w:r>
      <w:hyperlink r:id="rId9">
        <w:r w:rsidDel="00000000" w:rsidR="00000000" w:rsidRPr="00000000">
          <w:rPr>
            <w:b w:val="1"/>
            <w:color w:val="1155cc"/>
            <w:highlight w:val="white"/>
            <w:u w:val="single"/>
            <w:rtl w:val="0"/>
          </w:rPr>
          <w:t xml:space="preserve">https://proveedores.huarpe.unc.edu.ar/proveedor/servicios/proveedores/inscripcion</w:t>
        </w:r>
      </w:hyperlink>
      <w:r w:rsidDel="00000000" w:rsidR="00000000" w:rsidRPr="00000000">
        <w:rPr>
          <w:rtl w:val="0"/>
        </w:rPr>
      </w:r>
    </w:p>
    <w:p w:rsidR="00000000" w:rsidDel="00000000" w:rsidP="00000000" w:rsidRDefault="00000000" w:rsidRPr="00000000" w14:paraId="0000000E">
      <w:pPr>
        <w:spacing w:line="240" w:lineRule="auto"/>
        <w:jc w:val="both"/>
        <w:rPr>
          <w:b w:val="1"/>
        </w:rPr>
      </w:pPr>
      <w:r w:rsidDel="00000000" w:rsidR="00000000" w:rsidRPr="00000000">
        <w:rPr>
          <w:b w:val="1"/>
          <w:rtl w:val="0"/>
        </w:rPr>
        <w:t xml:space="preserve">por cuanto con la inscripción se realiza la asignación de usuarios para que puedan participar en los procedimientos de selección que se efectúan a través del Sistema SIU Diaguita Compras, Contrataciones y Patrimonio.</w:t>
      </w:r>
    </w:p>
    <w:p w:rsidR="00000000" w:rsidDel="00000000" w:rsidP="00000000" w:rsidRDefault="00000000" w:rsidRPr="00000000" w14:paraId="0000000F">
      <w:pPr>
        <w:spacing w:line="240" w:lineRule="auto"/>
        <w:jc w:val="both"/>
        <w:rPr>
          <w:b w:val="1"/>
        </w:rPr>
      </w:pPr>
      <w:r w:rsidDel="00000000" w:rsidR="00000000" w:rsidRPr="00000000">
        <w:rPr>
          <w:b w:val="1"/>
          <w:rtl w:val="0"/>
        </w:rPr>
        <w:t xml:space="preserve">Para mayor información se sugiere consultar los instructivos disponibles en el sitio </w:t>
      </w:r>
    </w:p>
    <w:p w:rsidR="00000000" w:rsidDel="00000000" w:rsidP="00000000" w:rsidRDefault="00000000" w:rsidRPr="00000000" w14:paraId="00000010">
      <w:pPr>
        <w:ind w:hanging="2"/>
        <w:jc w:val="both"/>
        <w:rPr>
          <w:b w:val="1"/>
        </w:rPr>
      </w:pPr>
      <w:bookmarkStart w:colFirst="0" w:colLast="0" w:name="_heading=h.2et92p0" w:id="3"/>
      <w:bookmarkEnd w:id="3"/>
      <w:hyperlink r:id="rId10">
        <w:r w:rsidDel="00000000" w:rsidR="00000000" w:rsidRPr="00000000">
          <w:rPr>
            <w:b w:val="1"/>
            <w:color w:val="1155cc"/>
            <w:u w:val="single"/>
            <w:rtl w:val="0"/>
          </w:rPr>
          <w:t xml:space="preserve">https://www.unc.edu.ar/gestion/portal-de-proveedores</w:t>
        </w:r>
      </w:hyperlink>
      <w:r w:rsidDel="00000000" w:rsidR="00000000" w:rsidRPr="00000000">
        <w:rPr>
          <w:rtl w:val="0"/>
        </w:rPr>
      </w:r>
    </w:p>
    <w:p w:rsidR="00000000" w:rsidDel="00000000" w:rsidP="00000000" w:rsidRDefault="00000000" w:rsidRPr="00000000" w14:paraId="00000011">
      <w:pPr>
        <w:ind w:hanging="2"/>
        <w:jc w:val="both"/>
        <w:rPr>
          <w:b w:val="1"/>
        </w:rPr>
      </w:pPr>
      <w:bookmarkStart w:colFirst="0" w:colLast="0" w:name="_heading=h.emebs7pyn5id" w:id="4"/>
      <w:bookmarkEnd w:id="4"/>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hanging="2"/>
        <w:jc w:val="both"/>
        <w:rPr>
          <w:b w:val="1"/>
        </w:rPr>
      </w:pPr>
      <w:r w:rsidDel="00000000" w:rsidR="00000000" w:rsidRPr="00000000">
        <w:rPr>
          <w:rtl w:val="0"/>
        </w:rPr>
      </w:r>
    </w:p>
    <w:p w:rsidR="00000000" w:rsidDel="00000000" w:rsidP="00000000" w:rsidRDefault="00000000" w:rsidRPr="00000000" w14:paraId="00000013">
      <w:pPr>
        <w:ind w:hanging="2"/>
        <w:jc w:val="both"/>
        <w:rPr>
          <w:b w:val="1"/>
          <w:u w:val="single"/>
        </w:rPr>
      </w:pPr>
      <w:r w:rsidDel="00000000" w:rsidR="00000000" w:rsidRPr="00000000">
        <w:rPr>
          <w:b w:val="1"/>
          <w:u w:val="single"/>
          <w:rtl w:val="0"/>
        </w:rPr>
        <w:t xml:space="preserve">ARTÍCULO N° 3: CÓMPUTO DE PLAZOS-NOTIFICACIONES</w:t>
      </w:r>
    </w:p>
    <w:p w:rsidR="00000000" w:rsidDel="00000000" w:rsidP="00000000" w:rsidRDefault="00000000" w:rsidRPr="00000000" w14:paraId="00000014">
      <w:pPr>
        <w:ind w:hanging="2"/>
        <w:jc w:val="both"/>
        <w:rPr>
          <w:b w:val="1"/>
        </w:rPr>
      </w:pPr>
      <w:r w:rsidDel="00000000" w:rsidR="00000000" w:rsidRPr="00000000">
        <w:rPr>
          <w:rtl w:val="0"/>
        </w:rPr>
      </w:r>
    </w:p>
    <w:p w:rsidR="00000000" w:rsidDel="00000000" w:rsidP="00000000" w:rsidRDefault="00000000" w:rsidRPr="00000000" w14:paraId="00000015">
      <w:pPr>
        <w:ind w:hanging="2"/>
        <w:jc w:val="both"/>
        <w:rPr>
          <w:b w:val="1"/>
        </w:rPr>
      </w:pPr>
      <w:r w:rsidDel="00000000" w:rsidR="00000000" w:rsidRPr="00000000">
        <w:rPr>
          <w:b w:val="1"/>
          <w:rtl w:val="0"/>
        </w:rPr>
        <w:t xml:space="preserve">En los procedimientos de selección de compras y contrataciones de la UNC, para la notificación de sus distintas instancias, se aplicarán las pautas establecidas en la normativa citada en Artículo N° 1 y las estipuladas en el presente pliego, no siendo de aplicación cualquier norma que en el ámbito universitario se oponga a las mismas, por tratarse éste de un procedimiento especial.</w:t>
      </w:r>
    </w:p>
    <w:p w:rsidR="00000000" w:rsidDel="00000000" w:rsidP="00000000" w:rsidRDefault="00000000" w:rsidRPr="00000000" w14:paraId="00000016">
      <w:pPr>
        <w:ind w:hanging="2"/>
        <w:jc w:val="both"/>
        <w:rPr>
          <w:b w:val="1"/>
        </w:rPr>
      </w:pPr>
      <w:r w:rsidDel="00000000" w:rsidR="00000000" w:rsidRPr="00000000">
        <w:rPr>
          <w:b w:val="1"/>
          <w:rtl w:val="0"/>
        </w:rPr>
        <w:t xml:space="preserve">Todos los plazos establecidos en el presente pliego se computarán en días hábiles administrativos, salvo que en el mismo se disponga expresamente lo contrario.</w:t>
      </w:r>
    </w:p>
    <w:p w:rsidR="00000000" w:rsidDel="00000000" w:rsidP="00000000" w:rsidRDefault="00000000" w:rsidRPr="00000000" w14:paraId="00000017">
      <w:pPr>
        <w:ind w:hanging="2"/>
        <w:jc w:val="both"/>
        <w:rPr>
          <w:b w:val="1"/>
        </w:rPr>
      </w:pPr>
      <w:r w:rsidDel="00000000" w:rsidR="00000000" w:rsidRPr="00000000">
        <w:rPr>
          <w:b w:val="1"/>
          <w:rtl w:val="0"/>
        </w:rPr>
        <w:t xml:space="preserve">Las notificaciones que realice esta entidad contratante por correo electrónico serán cursadas desde las direcciones </w:t>
      </w:r>
      <w:hyperlink r:id="rId11">
        <w:r w:rsidDel="00000000" w:rsidR="00000000" w:rsidRPr="00000000">
          <w:rPr>
            <w:b w:val="1"/>
            <w:u w:val="single"/>
            <w:rtl w:val="0"/>
          </w:rPr>
          <w:t xml:space="preserve">grisel.gomez@unc.edu.ar</w:t>
        </w:r>
      </w:hyperlink>
      <w:r w:rsidDel="00000000" w:rsidR="00000000" w:rsidRPr="00000000">
        <w:rPr>
          <w:b w:val="1"/>
          <w:rtl w:val="0"/>
        </w:rPr>
        <w:t xml:space="preserve">, </w:t>
      </w:r>
      <w:hyperlink r:id="rId12">
        <w:r w:rsidDel="00000000" w:rsidR="00000000" w:rsidRPr="00000000">
          <w:rPr>
            <w:b w:val="1"/>
            <w:color w:val="1155cc"/>
            <w:u w:val="single"/>
            <w:rtl w:val="0"/>
          </w:rPr>
          <w:t xml:space="preserve">laura.ciocci@unc.edu.ar</w:t>
        </w:r>
      </w:hyperlink>
      <w:r w:rsidDel="00000000" w:rsidR="00000000" w:rsidRPr="00000000">
        <w:rPr>
          <w:b w:val="1"/>
          <w:rtl w:val="0"/>
        </w:rPr>
        <w:t xml:space="preserve"> ó </w:t>
      </w:r>
      <w:hyperlink r:id="rId13">
        <w:r w:rsidDel="00000000" w:rsidR="00000000" w:rsidRPr="00000000">
          <w:rPr>
            <w:b w:val="1"/>
            <w:u w:val="single"/>
            <w:rtl w:val="0"/>
          </w:rPr>
          <w:t xml:space="preserve">carolina.armesto@unc.edu.ar</w:t>
        </w:r>
      </w:hyperlink>
      <w:r w:rsidDel="00000000" w:rsidR="00000000" w:rsidRPr="00000000">
        <w:rPr>
          <w:b w:val="1"/>
          <w:u w:val="single"/>
          <w:rtl w:val="0"/>
        </w:rPr>
        <w:t xml:space="preserve">,</w:t>
      </w:r>
      <w:r w:rsidDel="00000000" w:rsidR="00000000" w:rsidRPr="00000000">
        <w:rPr>
          <w:b w:val="1"/>
          <w:rtl w:val="0"/>
        </w:rPr>
        <w:t xml:space="preserve"> al domicilio electrónico especial declarado por los postulantes. Dicha notificación se acreditará con la </w:t>
      </w:r>
      <w:r w:rsidDel="00000000" w:rsidR="00000000" w:rsidRPr="00000000">
        <w:rPr>
          <w:b w:val="1"/>
          <w:u w:val="single"/>
          <w:rtl w:val="0"/>
        </w:rPr>
        <w:t xml:space="preserve">constancia de envío.</w:t>
      </w:r>
      <w:r w:rsidDel="00000000" w:rsidR="00000000" w:rsidRPr="00000000">
        <w:rPr>
          <w:rtl w:val="0"/>
        </w:rPr>
      </w:r>
    </w:p>
    <w:p w:rsidR="00000000" w:rsidDel="00000000" w:rsidP="00000000" w:rsidRDefault="00000000" w:rsidRPr="00000000" w14:paraId="00000018">
      <w:pPr>
        <w:ind w:hanging="2"/>
        <w:jc w:val="both"/>
        <w:rPr>
          <w:b w:val="1"/>
        </w:rPr>
      </w:pPr>
      <w:r w:rsidDel="00000000" w:rsidR="00000000" w:rsidRPr="00000000">
        <w:rPr>
          <w:rtl w:val="0"/>
        </w:rPr>
      </w:r>
    </w:p>
    <w:p w:rsidR="00000000" w:rsidDel="00000000" w:rsidP="00000000" w:rsidRDefault="00000000" w:rsidRPr="00000000" w14:paraId="00000019">
      <w:pPr>
        <w:ind w:hanging="2"/>
        <w:jc w:val="both"/>
        <w:rPr>
          <w:b w:val="1"/>
        </w:rPr>
      </w:pPr>
      <w:r w:rsidDel="00000000" w:rsidR="00000000" w:rsidRPr="00000000">
        <w:rPr>
          <w:b w:val="1"/>
          <w:rtl w:val="0"/>
        </w:rPr>
        <w:t xml:space="preserve">Cuando se trate de un acto de alcance general, entendiendo por tal aquel que va dirigido a sujetos indeterminados, su notificación se entenderá realizada el día de su difusión en el sitio de internet del Sistema SIU Diaguita Compras, Contrataciones y Patrimonio.</w:t>
      </w:r>
    </w:p>
    <w:p w:rsidR="00000000" w:rsidDel="00000000" w:rsidP="00000000" w:rsidRDefault="00000000" w:rsidRPr="00000000" w14:paraId="0000001A">
      <w:pPr>
        <w:ind w:hanging="2"/>
        <w:jc w:val="both"/>
        <w:rPr>
          <w:b w:val="1"/>
        </w:rPr>
      </w:pPr>
      <w:r w:rsidDel="00000000" w:rsidR="00000000" w:rsidRPr="00000000">
        <w:rPr>
          <w:b w:val="1"/>
          <w:rtl w:val="0"/>
        </w:rPr>
        <w:t xml:space="preserve">Se recomienda a los interesados revisar periódicamente el Portal de Proveedores de la UNC y Portal de Compras Públicas del Sistema de Información Universitaria (SIU DIAGUITA) para informarse de las novedades vinculadas a las etapas, desarrollo del proceso de contratación electrónica y demás información relevante.</w:t>
      </w:r>
    </w:p>
    <w:p w:rsidR="00000000" w:rsidDel="00000000" w:rsidP="00000000" w:rsidRDefault="00000000" w:rsidRPr="00000000" w14:paraId="0000001B">
      <w:pPr>
        <w:ind w:hanging="2"/>
        <w:jc w:val="both"/>
        <w:rPr>
          <w:b w:val="1"/>
        </w:rPr>
      </w:pPr>
      <w:r w:rsidDel="00000000" w:rsidR="00000000" w:rsidRPr="00000000">
        <w:rPr>
          <w:b w:val="1"/>
          <w:rtl w:val="0"/>
        </w:rPr>
        <w:t xml:space="preserve">El domicilio electrónico especial declarado al realizar la preinscripción será válido para la notificación de dichas etapas.</w:t>
      </w:r>
    </w:p>
    <w:p w:rsidR="00000000" w:rsidDel="00000000" w:rsidP="00000000" w:rsidRDefault="00000000" w:rsidRPr="00000000" w14:paraId="0000001C">
      <w:pPr>
        <w:ind w:hanging="2"/>
        <w:jc w:val="both"/>
        <w:rPr>
          <w:b w:val="1"/>
        </w:rPr>
      </w:pPr>
      <w:r w:rsidDel="00000000" w:rsidR="00000000" w:rsidRPr="00000000">
        <w:rPr>
          <w:rtl w:val="0"/>
        </w:rPr>
      </w:r>
    </w:p>
    <w:p w:rsidR="00000000" w:rsidDel="00000000" w:rsidP="00000000" w:rsidRDefault="00000000" w:rsidRPr="00000000" w14:paraId="0000001D">
      <w:pPr>
        <w:ind w:hanging="2"/>
        <w:jc w:val="both"/>
        <w:rPr>
          <w:b w:val="1"/>
        </w:rPr>
      </w:pPr>
      <w:r w:rsidDel="00000000" w:rsidR="00000000" w:rsidRPr="00000000">
        <w:rPr>
          <w:rtl w:val="0"/>
        </w:rPr>
      </w:r>
    </w:p>
    <w:p w:rsidR="00000000" w:rsidDel="00000000" w:rsidP="00000000" w:rsidRDefault="00000000" w:rsidRPr="00000000" w14:paraId="0000001E">
      <w:pPr>
        <w:ind w:hanging="2"/>
        <w:jc w:val="both"/>
        <w:rPr>
          <w:b w:val="1"/>
        </w:rPr>
      </w:pPr>
      <w:r w:rsidDel="00000000" w:rsidR="00000000" w:rsidRPr="00000000">
        <w:rPr>
          <w:b w:val="1"/>
          <w:u w:val="single"/>
          <w:rtl w:val="0"/>
        </w:rPr>
        <w:t xml:space="preserve">ARTÍCULO N° 4: VISTA Y RETIRO DE PLIEGOS</w:t>
      </w:r>
      <w:r w:rsidDel="00000000" w:rsidR="00000000" w:rsidRPr="00000000">
        <w:rPr>
          <w:rtl w:val="0"/>
        </w:rPr>
      </w:r>
    </w:p>
    <w:p w:rsidR="00000000" w:rsidDel="00000000" w:rsidP="00000000" w:rsidRDefault="00000000" w:rsidRPr="00000000" w14:paraId="0000001F">
      <w:pPr>
        <w:ind w:hanging="2"/>
        <w:jc w:val="both"/>
        <w:rPr>
          <w:b w:val="1"/>
        </w:rPr>
      </w:pPr>
      <w:r w:rsidDel="00000000" w:rsidR="00000000" w:rsidRPr="00000000">
        <w:rPr>
          <w:rtl w:val="0"/>
        </w:rPr>
      </w:r>
    </w:p>
    <w:p w:rsidR="00000000" w:rsidDel="00000000" w:rsidP="00000000" w:rsidRDefault="00000000" w:rsidRPr="00000000" w14:paraId="00000020">
      <w:pPr>
        <w:ind w:hanging="2"/>
        <w:jc w:val="both"/>
        <w:rPr>
          <w:b w:val="1"/>
        </w:rPr>
      </w:pPr>
      <w:r w:rsidDel="00000000" w:rsidR="00000000" w:rsidRPr="00000000">
        <w:rPr>
          <w:b w:val="1"/>
          <w:rtl w:val="0"/>
        </w:rPr>
        <w:t xml:space="preserve">Cualquier persona podrá tomar vista y descargar el pliego,  en el Portal de Compras Públicas del Sistema de Información Universitaria (SIU DIAGUITA), a través del sitio de internet de la Universidad Nacional de Córdoba, link LICITACIONES o en el sitio de internet del Laboratorio de Hemoderivados, link LICITACIONES.</w:t>
      </w:r>
    </w:p>
    <w:p w:rsidR="00000000" w:rsidDel="00000000" w:rsidP="00000000" w:rsidRDefault="00000000" w:rsidRPr="00000000" w14:paraId="00000021">
      <w:pPr>
        <w:ind w:hanging="2"/>
        <w:jc w:val="both"/>
        <w:rPr>
          <w:b w:val="1"/>
        </w:rPr>
      </w:pPr>
      <w:r w:rsidDel="00000000" w:rsidR="00000000" w:rsidRPr="00000000">
        <w:rPr>
          <w:rtl w:val="0"/>
        </w:rPr>
      </w:r>
    </w:p>
    <w:p w:rsidR="00000000" w:rsidDel="00000000" w:rsidP="00000000" w:rsidRDefault="00000000" w:rsidRPr="00000000" w14:paraId="00000022">
      <w:pPr>
        <w:ind w:hanging="2"/>
        <w:jc w:val="both"/>
        <w:rPr>
          <w:b w:val="1"/>
          <w:u w:val="single"/>
        </w:rPr>
      </w:pPr>
      <w:hyperlink r:id="rId14">
        <w:r w:rsidDel="00000000" w:rsidR="00000000" w:rsidRPr="00000000">
          <w:rPr>
            <w:b w:val="1"/>
            <w:u w:val="single"/>
            <w:rtl w:val="0"/>
          </w:rPr>
          <w:t xml:space="preserve">https://diaguita.unc.edu.ar/spgi/diaguita/aplicacion.php?ah=st5dfcf4669b9aa8.54305056&amp;ai=diaguita||110000003</w:t>
        </w:r>
      </w:hyperlink>
      <w:r w:rsidDel="00000000" w:rsidR="00000000" w:rsidRPr="00000000">
        <w:rPr>
          <w:rtl w:val="0"/>
        </w:rPr>
      </w:r>
    </w:p>
    <w:p w:rsidR="00000000" w:rsidDel="00000000" w:rsidP="00000000" w:rsidRDefault="00000000" w:rsidRPr="00000000" w14:paraId="00000023">
      <w:pPr>
        <w:ind w:hanging="2"/>
        <w:jc w:val="both"/>
        <w:rPr>
          <w:b w:val="1"/>
          <w:u w:val="single"/>
        </w:rPr>
      </w:pPr>
      <w:r w:rsidDel="00000000" w:rsidR="00000000" w:rsidRPr="00000000">
        <w:rPr>
          <w:rtl w:val="0"/>
        </w:rPr>
      </w:r>
    </w:p>
    <w:p w:rsidR="00000000" w:rsidDel="00000000" w:rsidP="00000000" w:rsidRDefault="00000000" w:rsidRPr="00000000" w14:paraId="00000024">
      <w:pPr>
        <w:ind w:hanging="2"/>
        <w:jc w:val="both"/>
        <w:rPr>
          <w:b w:val="1"/>
          <w:u w:val="single"/>
        </w:rPr>
      </w:pPr>
      <w:hyperlink r:id="rId15">
        <w:r w:rsidDel="00000000" w:rsidR="00000000" w:rsidRPr="00000000">
          <w:rPr>
            <w:b w:val="1"/>
            <w:u w:val="single"/>
            <w:rtl w:val="0"/>
          </w:rPr>
          <w:t xml:space="preserve">https://unc-hemoderivados.com.ar/</w:t>
        </w:r>
      </w:hyperlink>
      <w:r w:rsidDel="00000000" w:rsidR="00000000" w:rsidRPr="00000000">
        <w:rPr>
          <w:rtl w:val="0"/>
        </w:rPr>
      </w:r>
    </w:p>
    <w:p w:rsidR="00000000" w:rsidDel="00000000" w:rsidP="00000000" w:rsidRDefault="00000000" w:rsidRPr="00000000" w14:paraId="00000025">
      <w:pPr>
        <w:ind w:hanging="2"/>
        <w:jc w:val="both"/>
        <w:rPr>
          <w:b w:val="1"/>
          <w:u w:val="single"/>
        </w:rPr>
      </w:pPr>
      <w:r w:rsidDel="00000000" w:rsidR="00000000" w:rsidRPr="00000000">
        <w:rPr>
          <w:rtl w:val="0"/>
        </w:rPr>
      </w:r>
    </w:p>
    <w:p w:rsidR="00000000" w:rsidDel="00000000" w:rsidP="00000000" w:rsidRDefault="00000000" w:rsidRPr="00000000" w14:paraId="00000026">
      <w:pPr>
        <w:ind w:hanging="2"/>
        <w:jc w:val="both"/>
        <w:rPr>
          <w:b w:val="1"/>
        </w:rPr>
      </w:pPr>
      <w:r w:rsidDel="00000000" w:rsidR="00000000" w:rsidRPr="00000000">
        <w:rPr>
          <w:b w:val="1"/>
          <w:rtl w:val="0"/>
        </w:rPr>
        <w:t xml:space="preserve">Asimismo podrá tomar vista y descargar el pliego a través del Portal del Proveedor de</w:t>
      </w:r>
    </w:p>
    <w:p w:rsidR="00000000" w:rsidDel="00000000" w:rsidP="00000000" w:rsidRDefault="00000000" w:rsidRPr="00000000" w14:paraId="00000027">
      <w:pPr>
        <w:ind w:hanging="2"/>
        <w:jc w:val="both"/>
        <w:rPr>
          <w:b w:val="1"/>
        </w:rPr>
      </w:pPr>
      <w:r w:rsidDel="00000000" w:rsidR="00000000" w:rsidRPr="00000000">
        <w:rPr>
          <w:b w:val="1"/>
          <w:rtl w:val="0"/>
        </w:rPr>
        <w:t xml:space="preserve">la UNC (SIU Huarpe - Proveedores)</w:t>
      </w:r>
    </w:p>
    <w:p w:rsidR="00000000" w:rsidDel="00000000" w:rsidP="00000000" w:rsidRDefault="00000000" w:rsidRPr="00000000" w14:paraId="00000028">
      <w:pPr>
        <w:ind w:hanging="2"/>
        <w:jc w:val="both"/>
        <w:rPr>
          <w:b w:val="1"/>
        </w:rPr>
      </w:pPr>
      <w:hyperlink r:id="rId16">
        <w:r w:rsidDel="00000000" w:rsidR="00000000" w:rsidRPr="00000000">
          <w:rPr>
            <w:b w:val="1"/>
            <w:color w:val="1155cc"/>
            <w:u w:val="single"/>
            <w:rtl w:val="0"/>
          </w:rPr>
          <w:t xml:space="preserve">https://proveedores.huarpe.unc.edu.ar/proveedor/servicios/proveedores/inscripcion</w:t>
        </w:r>
      </w:hyperlink>
      <w:r w:rsidDel="00000000" w:rsidR="00000000" w:rsidRPr="00000000">
        <w:rPr>
          <w:b w:val="1"/>
          <w:rtl w:val="0"/>
        </w:rPr>
        <w:t xml:space="preserve"> ingresando con el usuario y contraseña generado al registrarse como usuario, al Proceso de compra que corresponda, a partir de la difusión de la Convocatoria y hasta la fecha y hora del Acto de Apertura de las ofertas establecido para el presente</w:t>
      </w:r>
    </w:p>
    <w:p w:rsidR="00000000" w:rsidDel="00000000" w:rsidP="00000000" w:rsidRDefault="00000000" w:rsidRPr="00000000" w14:paraId="00000029">
      <w:pPr>
        <w:ind w:hanging="2"/>
        <w:jc w:val="both"/>
        <w:rPr>
          <w:b w:val="1"/>
          <w:u w:val="single"/>
        </w:rPr>
      </w:pPr>
      <w:r w:rsidDel="00000000" w:rsidR="00000000" w:rsidRPr="00000000">
        <w:rPr>
          <w:b w:val="1"/>
          <w:rtl w:val="0"/>
        </w:rPr>
        <w:t xml:space="preserve">procedimiento.</w:t>
      </w:r>
      <w:r w:rsidDel="00000000" w:rsidR="00000000" w:rsidRPr="00000000">
        <w:rPr>
          <w:rtl w:val="0"/>
        </w:rPr>
      </w:r>
    </w:p>
    <w:p w:rsidR="00000000" w:rsidDel="00000000" w:rsidP="00000000" w:rsidRDefault="00000000" w:rsidRPr="00000000" w14:paraId="0000002A">
      <w:pPr>
        <w:ind w:hanging="2"/>
        <w:jc w:val="both"/>
        <w:rPr>
          <w:b w:val="1"/>
        </w:rPr>
      </w:pPr>
      <w:r w:rsidDel="00000000" w:rsidR="00000000" w:rsidRPr="00000000">
        <w:rPr>
          <w:b w:val="1"/>
          <w:rtl w:val="0"/>
        </w:rPr>
        <w:t xml:space="preserve">No será requisito para presentar ofertas, ni para la admisibilidad de las mismas, ni para contratar, haber descargado el pliego. No obstante quienes no lo hubiesen descargado, no podrán alegar el desconocimiento de sus cláusulas ni las actuaciones que se hubieren producido hasta el día de la apertura de las ofertas, quedando bajo su responsabilidad llevar adelante las gestiones necesarias para tomar conocimiento de aquellas.</w:t>
      </w:r>
    </w:p>
    <w:p w:rsidR="00000000" w:rsidDel="00000000" w:rsidP="00000000" w:rsidRDefault="00000000" w:rsidRPr="00000000" w14:paraId="0000002B">
      <w:pPr>
        <w:ind w:hanging="2"/>
        <w:jc w:val="both"/>
        <w:rPr>
          <w:b w:val="1"/>
        </w:rPr>
      </w:pPr>
      <w:r w:rsidDel="00000000" w:rsidR="00000000" w:rsidRPr="00000000">
        <w:rPr>
          <w:b w:val="1"/>
          <w:rtl w:val="0"/>
        </w:rPr>
        <w:t xml:space="preserve">Los interesados deberán revisar periódicamente el mencionado portal para informarse de las novedades vinculadas a las etapas, desarrollo del proceso de contratación y demás información relevante.</w:t>
      </w:r>
    </w:p>
    <w:p w:rsidR="00000000" w:rsidDel="00000000" w:rsidP="00000000" w:rsidRDefault="00000000" w:rsidRPr="00000000" w14:paraId="0000002C">
      <w:pPr>
        <w:ind w:hanging="2"/>
        <w:jc w:val="both"/>
        <w:rPr>
          <w:b w:val="1"/>
        </w:rPr>
      </w:pPr>
      <w:r w:rsidDel="00000000" w:rsidR="00000000" w:rsidRPr="00000000">
        <w:rPr>
          <w:rtl w:val="0"/>
        </w:rPr>
      </w:r>
    </w:p>
    <w:p w:rsidR="00000000" w:rsidDel="00000000" w:rsidP="00000000" w:rsidRDefault="00000000" w:rsidRPr="00000000" w14:paraId="0000002D">
      <w:pPr>
        <w:ind w:hanging="2"/>
        <w:jc w:val="both"/>
        <w:rPr>
          <w:b w:val="1"/>
        </w:rPr>
      </w:pPr>
      <w:r w:rsidDel="00000000" w:rsidR="00000000" w:rsidRPr="00000000">
        <w:rPr>
          <w:rtl w:val="0"/>
        </w:rPr>
      </w:r>
    </w:p>
    <w:p w:rsidR="00000000" w:rsidDel="00000000" w:rsidP="00000000" w:rsidRDefault="00000000" w:rsidRPr="00000000" w14:paraId="0000002E">
      <w:pPr>
        <w:ind w:hanging="2"/>
        <w:jc w:val="both"/>
        <w:rPr>
          <w:b w:val="1"/>
          <w:u w:val="single"/>
        </w:rPr>
      </w:pPr>
      <w:r w:rsidDel="00000000" w:rsidR="00000000" w:rsidRPr="00000000">
        <w:rPr>
          <w:b w:val="1"/>
          <w:u w:val="single"/>
          <w:rtl w:val="0"/>
        </w:rPr>
        <w:t xml:space="preserve">ARTÍCULO N° 5: CONSULTAS AL PLIEGO DE BASES Y CONDICIONES</w:t>
      </w:r>
    </w:p>
    <w:p w:rsidR="00000000" w:rsidDel="00000000" w:rsidP="00000000" w:rsidRDefault="00000000" w:rsidRPr="00000000" w14:paraId="0000002F">
      <w:pPr>
        <w:ind w:hanging="2"/>
        <w:jc w:val="both"/>
        <w:rPr>
          <w:b w:val="1"/>
          <w:u w:val="single"/>
        </w:rPr>
      </w:pPr>
      <w:r w:rsidDel="00000000" w:rsidR="00000000" w:rsidRPr="00000000">
        <w:rPr>
          <w:rtl w:val="0"/>
        </w:rPr>
      </w:r>
    </w:p>
    <w:p w:rsidR="00000000" w:rsidDel="00000000" w:rsidP="00000000" w:rsidRDefault="00000000" w:rsidRPr="00000000" w14:paraId="00000030">
      <w:pPr>
        <w:ind w:hanging="2"/>
        <w:jc w:val="both"/>
        <w:rPr>
          <w:b w:val="1"/>
          <w:u w:val="single"/>
        </w:rPr>
      </w:pPr>
      <w:r w:rsidDel="00000000" w:rsidR="00000000" w:rsidRPr="00000000">
        <w:rPr>
          <w:b w:val="1"/>
          <w:rtl w:val="0"/>
        </w:rPr>
        <w:t xml:space="preserve">Las consultas al pliego de bases y condiciones particulares deberán efectuarse por escrito en el LABORATORIO DE HEMODERIVADOS a la dirección de correo electrónico: </w:t>
      </w:r>
      <w:hyperlink r:id="rId17">
        <w:r w:rsidDel="00000000" w:rsidR="00000000" w:rsidRPr="00000000">
          <w:rPr>
            <w:b w:val="1"/>
            <w:u w:val="single"/>
            <w:rtl w:val="0"/>
          </w:rPr>
          <w:t xml:space="preserve">grisel.gomez@unc.edu.ar</w:t>
        </w:r>
      </w:hyperlink>
      <w:r w:rsidDel="00000000" w:rsidR="00000000" w:rsidRPr="00000000">
        <w:rPr>
          <w:b w:val="1"/>
          <w:u w:val="single"/>
          <w:rtl w:val="0"/>
        </w:rPr>
        <w:t xml:space="preserve">, </w:t>
      </w:r>
      <w:hyperlink r:id="rId18">
        <w:r w:rsidDel="00000000" w:rsidR="00000000" w:rsidRPr="00000000">
          <w:rPr>
            <w:b w:val="1"/>
            <w:color w:val="1155cc"/>
            <w:u w:val="single"/>
            <w:rtl w:val="0"/>
          </w:rPr>
          <w:t xml:space="preserve">laura.ciocci@unc.edu.ar</w:t>
        </w:r>
      </w:hyperlink>
      <w:r w:rsidDel="00000000" w:rsidR="00000000" w:rsidRPr="00000000">
        <w:rPr>
          <w:b w:val="1"/>
          <w:u w:val="single"/>
          <w:rtl w:val="0"/>
        </w:rPr>
        <w:t xml:space="preserve"> ó </w:t>
      </w:r>
      <w:hyperlink r:id="rId19">
        <w:r w:rsidDel="00000000" w:rsidR="00000000" w:rsidRPr="00000000">
          <w:rPr>
            <w:b w:val="1"/>
            <w:u w:val="single"/>
            <w:rtl w:val="0"/>
          </w:rPr>
          <w:t xml:space="preserve">carolina.armesto@unc.edu.ar</w:t>
        </w:r>
      </w:hyperlink>
      <w:r w:rsidDel="00000000" w:rsidR="00000000" w:rsidRPr="00000000">
        <w:rPr>
          <w:b w:val="1"/>
          <w:u w:val="single"/>
          <w:rtl w:val="0"/>
        </w:rPr>
        <w:t xml:space="preserve">.</w:t>
      </w:r>
    </w:p>
    <w:p w:rsidR="00000000" w:rsidDel="00000000" w:rsidP="00000000" w:rsidRDefault="00000000" w:rsidRPr="00000000" w14:paraId="00000031">
      <w:pPr>
        <w:ind w:hanging="2"/>
        <w:jc w:val="both"/>
        <w:rPr>
          <w:b w:val="1"/>
          <w:u w:val="single"/>
        </w:rPr>
      </w:pPr>
      <w:r w:rsidDel="00000000" w:rsidR="00000000" w:rsidRPr="00000000">
        <w:rPr>
          <w:rtl w:val="0"/>
        </w:rPr>
      </w:r>
    </w:p>
    <w:p w:rsidR="00000000" w:rsidDel="00000000" w:rsidP="00000000" w:rsidRDefault="00000000" w:rsidRPr="00000000" w14:paraId="00000032">
      <w:pPr>
        <w:ind w:hanging="2"/>
        <w:jc w:val="both"/>
        <w:rPr>
          <w:b w:val="1"/>
        </w:rPr>
      </w:pPr>
      <w:r w:rsidDel="00000000" w:rsidR="00000000" w:rsidRPr="00000000">
        <w:rPr>
          <w:b w:val="1"/>
          <w:rtl w:val="0"/>
        </w:rPr>
        <w:t xml:space="preserve">No se aceptarán consultas telefónicas y no serán contestadas aquellas que se presenten fuera de término.</w:t>
      </w:r>
    </w:p>
    <w:p w:rsidR="00000000" w:rsidDel="00000000" w:rsidP="00000000" w:rsidRDefault="00000000" w:rsidRPr="00000000" w14:paraId="00000033">
      <w:pPr>
        <w:ind w:hanging="2"/>
        <w:jc w:val="both"/>
        <w:rPr>
          <w:b w:val="1"/>
        </w:rPr>
      </w:pPr>
      <w:r w:rsidDel="00000000" w:rsidR="00000000" w:rsidRPr="00000000">
        <w:rPr>
          <w:b w:val="1"/>
          <w:rtl w:val="0"/>
        </w:rPr>
        <w:t xml:space="preserve">Los Oferentes deberán realizar consultas previas a la presentación de las ofertas a fin de aclarar todos los detalles técnicos que pudieren no estar incluidos en el presente pliego.</w:t>
      </w:r>
    </w:p>
    <w:p w:rsidR="00000000" w:rsidDel="00000000" w:rsidP="00000000" w:rsidRDefault="00000000" w:rsidRPr="00000000" w14:paraId="00000034">
      <w:pPr>
        <w:ind w:hanging="2"/>
        <w:jc w:val="both"/>
        <w:rPr>
          <w:b w:val="1"/>
        </w:rPr>
      </w:pPr>
      <w:r w:rsidDel="00000000" w:rsidR="00000000" w:rsidRPr="00000000">
        <w:rPr>
          <w:b w:val="1"/>
          <w:rtl w:val="0"/>
        </w:rPr>
        <w:t xml:space="preserve">El plazo para la solicitud de aclaraciones o consultas caducará 3 días antes de la fecha fijada para la apertura.</w:t>
      </w:r>
    </w:p>
    <w:p w:rsidR="00000000" w:rsidDel="00000000" w:rsidP="00000000" w:rsidRDefault="00000000" w:rsidRPr="00000000" w14:paraId="00000035">
      <w:pPr>
        <w:ind w:hanging="2"/>
        <w:jc w:val="both"/>
        <w:rPr>
          <w:b w:val="1"/>
        </w:rPr>
      </w:pPr>
      <w:r w:rsidDel="00000000" w:rsidR="00000000" w:rsidRPr="00000000">
        <w:rPr>
          <w:rtl w:val="0"/>
        </w:rPr>
      </w:r>
    </w:p>
    <w:p w:rsidR="00000000" w:rsidDel="00000000" w:rsidP="00000000" w:rsidRDefault="00000000" w:rsidRPr="00000000" w14:paraId="00000036">
      <w:pPr>
        <w:ind w:hanging="2"/>
        <w:jc w:val="both"/>
        <w:rPr>
          <w:b w:val="1"/>
        </w:rPr>
      </w:pPr>
      <w:r w:rsidDel="00000000" w:rsidR="00000000" w:rsidRPr="00000000">
        <w:rPr>
          <w:rtl w:val="0"/>
        </w:rPr>
      </w:r>
    </w:p>
    <w:p w:rsidR="00000000" w:rsidDel="00000000" w:rsidP="00000000" w:rsidRDefault="00000000" w:rsidRPr="00000000" w14:paraId="00000037">
      <w:pPr>
        <w:ind w:hanging="2"/>
        <w:jc w:val="both"/>
        <w:rPr>
          <w:b w:val="1"/>
        </w:rPr>
      </w:pPr>
      <w:r w:rsidDel="00000000" w:rsidR="00000000" w:rsidRPr="00000000">
        <w:rPr>
          <w:b w:val="1"/>
          <w:u w:val="single"/>
          <w:rtl w:val="0"/>
        </w:rPr>
        <w:t xml:space="preserve">ARTÍCULO N° 6: CIRCULARES ACLARATORIAS Y MODIFICATORIAS</w:t>
      </w:r>
      <w:r w:rsidDel="00000000" w:rsidR="00000000" w:rsidRPr="00000000">
        <w:rPr>
          <w:rtl w:val="0"/>
        </w:rPr>
      </w:r>
    </w:p>
    <w:p w:rsidR="00000000" w:rsidDel="00000000" w:rsidP="00000000" w:rsidRDefault="00000000" w:rsidRPr="00000000" w14:paraId="00000038">
      <w:pPr>
        <w:ind w:hanging="2"/>
        <w:jc w:val="both"/>
        <w:rPr>
          <w:b w:val="1"/>
        </w:rPr>
      </w:pPr>
      <w:r w:rsidDel="00000000" w:rsidR="00000000" w:rsidRPr="00000000">
        <w:rPr>
          <w:rtl w:val="0"/>
        </w:rPr>
      </w:r>
    </w:p>
    <w:p w:rsidR="00000000" w:rsidDel="00000000" w:rsidP="00000000" w:rsidRDefault="00000000" w:rsidRPr="00000000" w14:paraId="00000039">
      <w:pPr>
        <w:ind w:hanging="2"/>
        <w:jc w:val="both"/>
        <w:rPr>
          <w:b w:val="1"/>
        </w:rPr>
      </w:pPr>
      <w:r w:rsidDel="00000000" w:rsidR="00000000" w:rsidRPr="00000000">
        <w:rPr>
          <w:b w:val="1"/>
          <w:rtl w:val="0"/>
        </w:rPr>
        <w:t xml:space="preserve">El LABORATORIO DE HEMODERIVADOS podrá elaborar circulares aclaratorias o modificatorias al pliego de bases y condiciones, de oficio ó como respuesta a consultas.</w:t>
      </w:r>
    </w:p>
    <w:p w:rsidR="00000000" w:rsidDel="00000000" w:rsidP="00000000" w:rsidRDefault="00000000" w:rsidRPr="00000000" w14:paraId="0000003A">
      <w:pPr>
        <w:ind w:hanging="2"/>
        <w:jc w:val="both"/>
        <w:rPr>
          <w:b w:val="1"/>
        </w:rPr>
      </w:pPr>
      <w:r w:rsidDel="00000000" w:rsidR="00000000" w:rsidRPr="00000000">
        <w:rPr>
          <w:b w:val="1"/>
          <w:rtl w:val="0"/>
        </w:rPr>
        <w:t xml:space="preserve">Las circulares aclaratorias podrán ser emitidas por el titular de la Unidad Operativa de Compras y deberán ser comunicadas con 3 días de antelación a la fecha fijada para la presentación de ofertas. </w:t>
      </w:r>
    </w:p>
    <w:p w:rsidR="00000000" w:rsidDel="00000000" w:rsidP="00000000" w:rsidRDefault="00000000" w:rsidRPr="00000000" w14:paraId="0000003B">
      <w:pPr>
        <w:ind w:hanging="2"/>
        <w:jc w:val="both"/>
        <w:rPr>
          <w:b w:val="1"/>
        </w:rPr>
      </w:pPr>
      <w:r w:rsidDel="00000000" w:rsidR="00000000" w:rsidRPr="00000000">
        <w:rPr>
          <w:b w:val="1"/>
          <w:rtl w:val="0"/>
        </w:rPr>
        <w:t xml:space="preserve">Las circulares modificatorias deberán ser emitidas, difundidas, publicadas y comunicadas con 3 días de anticipación a la fecha fijada para la presentación de ofertas.</w:t>
      </w:r>
    </w:p>
    <w:p w:rsidR="00000000" w:rsidDel="00000000" w:rsidP="00000000" w:rsidRDefault="00000000" w:rsidRPr="00000000" w14:paraId="0000003C">
      <w:pPr>
        <w:ind w:hanging="2"/>
        <w:jc w:val="both"/>
        <w:rPr>
          <w:b w:val="1"/>
        </w:rPr>
      </w:pPr>
      <w:bookmarkStart w:colFirst="0" w:colLast="0" w:name="_heading=h.mba0zhpud2d2" w:id="5"/>
      <w:bookmarkEnd w:id="5"/>
      <w:r w:rsidDel="00000000" w:rsidR="00000000" w:rsidRPr="00000000">
        <w:rPr>
          <w:rtl w:val="0"/>
        </w:rPr>
      </w:r>
    </w:p>
    <w:p w:rsidR="00000000" w:rsidDel="00000000" w:rsidP="00000000" w:rsidRDefault="00000000" w:rsidRPr="00000000" w14:paraId="0000003D">
      <w:pPr>
        <w:spacing w:line="240" w:lineRule="auto"/>
        <w:ind w:hanging="2"/>
        <w:jc w:val="both"/>
        <w:rPr>
          <w:b w:val="1"/>
        </w:rPr>
      </w:pPr>
      <w:r w:rsidDel="00000000" w:rsidR="00000000" w:rsidRPr="00000000">
        <w:rPr>
          <w:b w:val="1"/>
          <w:u w:val="single"/>
          <w:rtl w:val="0"/>
        </w:rPr>
        <w:t xml:space="preserve">Importante</w:t>
      </w:r>
      <w:r w:rsidDel="00000000" w:rsidR="00000000" w:rsidRPr="00000000">
        <w:rPr>
          <w:b w:val="1"/>
          <w:rtl w:val="0"/>
        </w:rPr>
        <w:t xml:space="preserve">: Las Circulares Aclaratorias y Modificatorias serán difundidas y comunicadas a través del Portal de Compras Públicas del Sistema de Información Universitaria (SIU DIAGUITA), del sitio de internet de la Universidad Nacional de Córdoba, link LICITACIONES y se entenderá publicado el mismo día en que tenga lugar su difusión.</w:t>
      </w:r>
    </w:p>
    <w:p w:rsidR="00000000" w:rsidDel="00000000" w:rsidP="00000000" w:rsidRDefault="00000000" w:rsidRPr="00000000" w14:paraId="0000003E">
      <w:pPr>
        <w:spacing w:line="240" w:lineRule="auto"/>
        <w:ind w:hanging="2"/>
        <w:jc w:val="both"/>
        <w:rPr>
          <w:b w:val="1"/>
        </w:rPr>
      </w:pPr>
      <w:r w:rsidDel="00000000" w:rsidR="00000000" w:rsidRPr="00000000">
        <w:rPr>
          <w:rtl w:val="0"/>
        </w:rPr>
      </w:r>
    </w:p>
    <w:p w:rsidR="00000000" w:rsidDel="00000000" w:rsidP="00000000" w:rsidRDefault="00000000" w:rsidRPr="00000000" w14:paraId="0000003F">
      <w:pPr>
        <w:spacing w:line="240" w:lineRule="auto"/>
        <w:ind w:hanging="2"/>
        <w:jc w:val="both"/>
        <w:rPr>
          <w:b w:val="1"/>
          <w:u w:val="single"/>
        </w:rPr>
      </w:pPr>
      <w:hyperlink r:id="rId20">
        <w:r w:rsidDel="00000000" w:rsidR="00000000" w:rsidRPr="00000000">
          <w:rPr>
            <w:b w:val="1"/>
            <w:u w:val="single"/>
            <w:rtl w:val="0"/>
          </w:rPr>
          <w:t xml:space="preserve">https://diaguita.unc.edu.ar/spgi/diaguita/aplicacion.php?ah=st5dfcf4669b9aa8.54305056&amp;ai=diaguita||110000003</w:t>
        </w:r>
      </w:hyperlink>
      <w:r w:rsidDel="00000000" w:rsidR="00000000" w:rsidRPr="00000000">
        <w:rPr>
          <w:rtl w:val="0"/>
        </w:rPr>
      </w:r>
    </w:p>
    <w:p w:rsidR="00000000" w:rsidDel="00000000" w:rsidP="00000000" w:rsidRDefault="00000000" w:rsidRPr="00000000" w14:paraId="00000040">
      <w:pPr>
        <w:spacing w:line="240" w:lineRule="auto"/>
        <w:ind w:hanging="2"/>
        <w:jc w:val="both"/>
        <w:rPr>
          <w:b w:val="1"/>
          <w:u w:val="single"/>
        </w:rPr>
      </w:pPr>
      <w:r w:rsidDel="00000000" w:rsidR="00000000" w:rsidRPr="00000000">
        <w:rPr>
          <w:rtl w:val="0"/>
        </w:rPr>
      </w:r>
    </w:p>
    <w:p w:rsidR="00000000" w:rsidDel="00000000" w:rsidP="00000000" w:rsidRDefault="00000000" w:rsidRPr="00000000" w14:paraId="00000041">
      <w:pPr>
        <w:spacing w:line="240" w:lineRule="auto"/>
        <w:ind w:hanging="2"/>
        <w:jc w:val="both"/>
        <w:rPr>
          <w:b w:val="1"/>
        </w:rPr>
      </w:pPr>
      <w:r w:rsidDel="00000000" w:rsidR="00000000" w:rsidRPr="00000000">
        <w:rPr>
          <w:b w:val="1"/>
          <w:rtl w:val="0"/>
        </w:rPr>
        <w:t xml:space="preserve">Los oferentes no podrán alegar desconocimiento de las circulares emitidas, razón por la cual corresponderá a los interesados ingresar al mencionado Portal, al procedimiento de selección de que se trate, a los fines de tomar conocimiento de las posibles circulares que se hubieran emitido. </w:t>
      </w:r>
    </w:p>
    <w:p w:rsidR="00000000" w:rsidDel="00000000" w:rsidP="00000000" w:rsidRDefault="00000000" w:rsidRPr="00000000" w14:paraId="00000042">
      <w:pPr>
        <w:ind w:hanging="2"/>
        <w:jc w:val="both"/>
        <w:rPr>
          <w:b w:val="1"/>
        </w:rPr>
      </w:pPr>
      <w:bookmarkStart w:colFirst="0" w:colLast="0" w:name="_heading=h.esumq2udnyyp" w:id="6"/>
      <w:bookmarkEnd w:id="6"/>
      <w:r w:rsidDel="00000000" w:rsidR="00000000" w:rsidRPr="00000000">
        <w:rPr>
          <w:rtl w:val="0"/>
        </w:rPr>
      </w:r>
    </w:p>
    <w:p w:rsidR="00000000" w:rsidDel="00000000" w:rsidP="00000000" w:rsidRDefault="00000000" w:rsidRPr="00000000" w14:paraId="00000043">
      <w:pPr>
        <w:ind w:hanging="2"/>
        <w:jc w:val="both"/>
        <w:rPr>
          <w:b w:val="1"/>
        </w:rPr>
      </w:pPr>
      <w:r w:rsidDel="00000000" w:rsidR="00000000" w:rsidRPr="00000000">
        <w:rPr>
          <w:rtl w:val="0"/>
        </w:rPr>
      </w:r>
    </w:p>
    <w:p w:rsidR="00000000" w:rsidDel="00000000" w:rsidP="00000000" w:rsidRDefault="00000000" w:rsidRPr="00000000" w14:paraId="00000044">
      <w:pPr>
        <w:ind w:hanging="2"/>
        <w:jc w:val="both"/>
        <w:rPr>
          <w:b w:val="1"/>
        </w:rPr>
      </w:pPr>
      <w:r w:rsidDel="00000000" w:rsidR="00000000" w:rsidRPr="00000000">
        <w:rPr>
          <w:b w:val="1"/>
          <w:u w:val="single"/>
          <w:rtl w:val="0"/>
        </w:rPr>
        <w:t xml:space="preserve">ARTÍCULO N° 7: PRESENTACIÓN DE LAS PROPUESTAS</w:t>
      </w:r>
      <w:r w:rsidDel="00000000" w:rsidR="00000000" w:rsidRPr="00000000">
        <w:rPr>
          <w:rtl w:val="0"/>
        </w:rPr>
      </w:r>
    </w:p>
    <w:p w:rsidR="00000000" w:rsidDel="00000000" w:rsidP="00000000" w:rsidRDefault="00000000" w:rsidRPr="00000000" w14:paraId="00000045">
      <w:pPr>
        <w:ind w:hanging="2"/>
        <w:jc w:val="both"/>
        <w:rPr>
          <w:b w:val="1"/>
        </w:rPr>
      </w:pPr>
      <w:r w:rsidDel="00000000" w:rsidR="00000000" w:rsidRPr="00000000">
        <w:rPr>
          <w:rtl w:val="0"/>
        </w:rPr>
      </w:r>
    </w:p>
    <w:p w:rsidR="00000000" w:rsidDel="00000000" w:rsidP="00000000" w:rsidRDefault="00000000" w:rsidRPr="00000000" w14:paraId="00000046">
      <w:pPr>
        <w:ind w:hanging="2"/>
        <w:jc w:val="both"/>
        <w:rPr>
          <w:b w:val="1"/>
        </w:rPr>
      </w:pPr>
      <w:r w:rsidDel="00000000" w:rsidR="00000000" w:rsidRPr="00000000">
        <w:rPr>
          <w:b w:val="1"/>
          <w:rtl w:val="0"/>
        </w:rPr>
        <w:t xml:space="preserve">1. Las propuestas serán presentadas en lugar, día y hora que determine el presente pliego y aquellas que se presenten fuera del término previsto, serán rechazadas sin más trámite.</w:t>
      </w:r>
    </w:p>
    <w:p w:rsidR="00000000" w:rsidDel="00000000" w:rsidP="00000000" w:rsidRDefault="00000000" w:rsidRPr="00000000" w14:paraId="00000047">
      <w:pPr>
        <w:ind w:hanging="2"/>
        <w:jc w:val="both"/>
        <w:rPr>
          <w:b w:val="1"/>
        </w:rPr>
      </w:pPr>
      <w:r w:rsidDel="00000000" w:rsidR="00000000" w:rsidRPr="00000000">
        <w:rPr>
          <w:rtl w:val="0"/>
        </w:rPr>
      </w:r>
    </w:p>
    <w:p w:rsidR="00000000" w:rsidDel="00000000" w:rsidP="00000000" w:rsidRDefault="00000000" w:rsidRPr="00000000" w14:paraId="00000048">
      <w:pPr>
        <w:ind w:hanging="2"/>
        <w:jc w:val="both"/>
        <w:rPr>
          <w:b w:val="1"/>
        </w:rPr>
      </w:pPr>
      <w:r w:rsidDel="00000000" w:rsidR="00000000" w:rsidRPr="00000000">
        <w:rPr>
          <w:b w:val="1"/>
          <w:rtl w:val="0"/>
        </w:rPr>
        <w:t xml:space="preserve">Considerando lo establecido en </w:t>
      </w:r>
      <w:r w:rsidDel="00000000" w:rsidR="00000000" w:rsidRPr="00000000">
        <w:rPr>
          <w:b w:val="1"/>
          <w:highlight w:val="white"/>
          <w:rtl w:val="0"/>
        </w:rPr>
        <w:t xml:space="preserve">OCHS-2025-4-E-UNC-REC</w:t>
      </w:r>
      <w:r w:rsidDel="00000000" w:rsidR="00000000" w:rsidRPr="00000000">
        <w:rPr>
          <w:b w:val="1"/>
          <w:rtl w:val="0"/>
        </w:rPr>
        <w:t xml:space="preserve"> en su artículo 8, las ofertas DEBERÁN presentarse a la dirección de correo electrónico: </w:t>
      </w:r>
      <w:hyperlink r:id="rId21">
        <w:r w:rsidDel="00000000" w:rsidR="00000000" w:rsidRPr="00000000">
          <w:rPr>
            <w:b w:val="1"/>
            <w:u w:val="single"/>
            <w:rtl w:val="0"/>
          </w:rPr>
          <w:t xml:space="preserve">hemoderivados@compras.unc.edu.ar</w:t>
        </w:r>
      </w:hyperlink>
      <w:r w:rsidDel="00000000" w:rsidR="00000000" w:rsidRPr="00000000">
        <w:rPr>
          <w:b w:val="1"/>
          <w:rtl w:val="0"/>
        </w:rPr>
        <w:t xml:space="preserve">.</w:t>
      </w:r>
    </w:p>
    <w:p w:rsidR="00000000" w:rsidDel="00000000" w:rsidP="00000000" w:rsidRDefault="00000000" w:rsidRPr="00000000" w14:paraId="00000049">
      <w:pPr>
        <w:ind w:hanging="2"/>
        <w:jc w:val="both"/>
        <w:rPr>
          <w:b w:val="1"/>
        </w:rPr>
      </w:pPr>
      <w:r w:rsidDel="00000000" w:rsidR="00000000" w:rsidRPr="00000000">
        <w:rPr>
          <w:rtl w:val="0"/>
        </w:rPr>
      </w:r>
    </w:p>
    <w:p w:rsidR="00000000" w:rsidDel="00000000" w:rsidP="00000000" w:rsidRDefault="00000000" w:rsidRPr="00000000" w14:paraId="0000004A">
      <w:pPr>
        <w:ind w:hanging="2"/>
        <w:jc w:val="both"/>
        <w:rPr>
          <w:b w:val="1"/>
        </w:rPr>
      </w:pPr>
      <w:r w:rsidDel="00000000" w:rsidR="00000000" w:rsidRPr="00000000">
        <w:rPr>
          <w:b w:val="1"/>
          <w:rtl w:val="0"/>
        </w:rPr>
        <w:t xml:space="preserve">El oferente deberá generar su oferta económica y la documentación solicitada en Artículo N° 9 como un </w:t>
      </w:r>
      <w:r w:rsidDel="00000000" w:rsidR="00000000" w:rsidRPr="00000000">
        <w:rPr>
          <w:b w:val="1"/>
          <w:u w:val="single"/>
          <w:rtl w:val="0"/>
        </w:rPr>
        <w:t xml:space="preserve">ÚNICO</w:t>
      </w:r>
      <w:r w:rsidDel="00000000" w:rsidR="00000000" w:rsidRPr="00000000">
        <w:rPr>
          <w:b w:val="1"/>
          <w:rtl w:val="0"/>
        </w:rPr>
        <w:t xml:space="preserve"> archivo pdf y sellarlo mediante la herramienta Sello de Tiempo 2.0 de BFA (Blockchain Federal Argentina) en https://bfa.escribanodigital.ar//tsaFrom#/, este servicio generará el enlace de verificación que contiene el </w:t>
      </w:r>
      <w:r w:rsidDel="00000000" w:rsidR="00000000" w:rsidRPr="00000000">
        <w:rPr>
          <w:b w:val="1"/>
          <w:u w:val="single"/>
          <w:rtl w:val="0"/>
        </w:rPr>
        <w:t xml:space="preserve">hash</w:t>
      </w:r>
      <w:r w:rsidDel="00000000" w:rsidR="00000000" w:rsidRPr="00000000">
        <w:rPr>
          <w:b w:val="1"/>
          <w:rtl w:val="0"/>
        </w:rPr>
        <w:t xml:space="preserve"> (código encriptado asociado a la oferta) el cual deberá ser enviado por correo electrónico a la dirección </w:t>
      </w:r>
      <w:hyperlink r:id="rId22">
        <w:r w:rsidDel="00000000" w:rsidR="00000000" w:rsidRPr="00000000">
          <w:rPr>
            <w:b w:val="1"/>
            <w:u w:val="single"/>
            <w:rtl w:val="0"/>
          </w:rPr>
          <w:t xml:space="preserve">hemoderivados@compras.unc.edu.ar</w:t>
        </w:r>
      </w:hyperlink>
      <w:r w:rsidDel="00000000" w:rsidR="00000000" w:rsidRPr="00000000">
        <w:rPr>
          <w:b w:val="1"/>
          <w:rtl w:val="0"/>
        </w:rPr>
        <w:t xml:space="preserve"> antes del cumplimiento del plazo establecido para presentar la propuesta.</w:t>
      </w:r>
    </w:p>
    <w:p w:rsidR="00000000" w:rsidDel="00000000" w:rsidP="00000000" w:rsidRDefault="00000000" w:rsidRPr="00000000" w14:paraId="0000004B">
      <w:pPr>
        <w:ind w:hanging="2"/>
        <w:jc w:val="both"/>
        <w:rPr>
          <w:b w:val="1"/>
        </w:rPr>
      </w:pPr>
      <w:r w:rsidDel="00000000" w:rsidR="00000000" w:rsidRPr="00000000">
        <w:rPr>
          <w:b w:val="1"/>
          <w:rtl w:val="0"/>
        </w:rPr>
        <w:t xml:space="preserve">Cumplido el envío del hash y dentro del plazo establecido para la presentación de las ofertas, deberá enviar por correo electrónico el </w:t>
      </w:r>
      <w:r w:rsidDel="00000000" w:rsidR="00000000" w:rsidRPr="00000000">
        <w:rPr>
          <w:b w:val="1"/>
          <w:u w:val="single"/>
          <w:rtl w:val="0"/>
        </w:rPr>
        <w:t xml:space="preserve">archivo pdf completo</w:t>
      </w:r>
      <w:r w:rsidDel="00000000" w:rsidR="00000000" w:rsidRPr="00000000">
        <w:rPr>
          <w:b w:val="1"/>
          <w:rtl w:val="0"/>
        </w:rPr>
        <w:t xml:space="preserve">, el mismo no deberá sufrir ninguna modificación de contenido o nombre entre el momento en que se le estampó el sello de tiempo y el momento en que efectivamente se envía por correo electrónico. (</w:t>
      </w:r>
      <w:r w:rsidDel="00000000" w:rsidR="00000000" w:rsidRPr="00000000">
        <w:rPr>
          <w:b w:val="1"/>
          <w:u w:val="single"/>
          <w:rtl w:val="0"/>
        </w:rPr>
        <w:t xml:space="preserve">Ver instructivo</w:t>
      </w:r>
      <w:r w:rsidDel="00000000" w:rsidR="00000000" w:rsidRPr="00000000">
        <w:rPr>
          <w:b w:val="1"/>
          <w:rtl w:val="0"/>
        </w:rPr>
        <w:t xml:space="preserve"> </w:t>
      </w:r>
      <w:r w:rsidDel="00000000" w:rsidR="00000000" w:rsidRPr="00000000">
        <w:rPr>
          <w:b w:val="1"/>
          <w:u w:val="single"/>
          <w:rtl w:val="0"/>
        </w:rPr>
        <w:t xml:space="preserve">adjunto</w:t>
      </w:r>
      <w:r w:rsidDel="00000000" w:rsidR="00000000" w:rsidRPr="00000000">
        <w:rPr>
          <w:b w:val="1"/>
          <w:rtl w:val="0"/>
        </w:rPr>
        <w:t xml:space="preserve">)</w:t>
      </w:r>
    </w:p>
    <w:p w:rsidR="00000000" w:rsidDel="00000000" w:rsidP="00000000" w:rsidRDefault="00000000" w:rsidRPr="00000000" w14:paraId="0000004C">
      <w:pPr>
        <w:spacing w:line="255" w:lineRule="auto"/>
        <w:ind w:right="20" w:hanging="2"/>
        <w:jc w:val="both"/>
        <w:rPr>
          <w:b w:val="1"/>
        </w:rPr>
      </w:pPr>
      <w:r w:rsidDel="00000000" w:rsidR="00000000" w:rsidRPr="00000000">
        <w:rPr>
          <w:b w:val="1"/>
          <w:rtl w:val="0"/>
        </w:rPr>
        <w:t xml:space="preserve">Se entenderá por OFERTA tanto a la propuesta económica como así también a la documentación respaldatoria.</w:t>
      </w:r>
    </w:p>
    <w:p w:rsidR="00000000" w:rsidDel="00000000" w:rsidP="00000000" w:rsidRDefault="00000000" w:rsidRPr="00000000" w14:paraId="0000004D">
      <w:pPr>
        <w:ind w:hanging="2"/>
        <w:jc w:val="both"/>
        <w:rPr>
          <w:b w:val="1"/>
        </w:rPr>
      </w:pPr>
      <w:r w:rsidDel="00000000" w:rsidR="00000000" w:rsidRPr="00000000">
        <w:rPr>
          <w:rtl w:val="0"/>
        </w:rPr>
      </w:r>
    </w:p>
    <w:p w:rsidR="00000000" w:rsidDel="00000000" w:rsidP="00000000" w:rsidRDefault="00000000" w:rsidRPr="00000000" w14:paraId="0000004E">
      <w:pPr>
        <w:ind w:hanging="2"/>
        <w:jc w:val="both"/>
        <w:rPr>
          <w:b w:val="1"/>
          <w:shd w:fill="ffe599" w:val="clear"/>
        </w:rPr>
      </w:pPr>
      <w:r w:rsidDel="00000000" w:rsidR="00000000" w:rsidRPr="00000000">
        <w:rPr>
          <w:b w:val="1"/>
          <w:shd w:fill="ffe599" w:val="clear"/>
          <w:rtl w:val="0"/>
        </w:rPr>
        <w:t xml:space="preserve">RECEPCIÓN DE OFERTAS HASTA EL 06/10/2025 A LAS 10.00 HS. MOMENTO HASTA EL CUAL DEBERÁ ENVIAR EL RESUMEN (HASH) DE LA OFERTA A LA DIRECCION DE CORREO hemoderivados@compras.unc.edu.ar</w:t>
      </w:r>
    </w:p>
    <w:p w:rsidR="00000000" w:rsidDel="00000000" w:rsidP="00000000" w:rsidRDefault="00000000" w:rsidRPr="00000000" w14:paraId="0000004F">
      <w:pPr>
        <w:ind w:hanging="2"/>
        <w:jc w:val="both"/>
        <w:rPr>
          <w:b w:val="1"/>
          <w:shd w:fill="ffe599" w:val="clear"/>
        </w:rPr>
      </w:pPr>
      <w:r w:rsidDel="00000000" w:rsidR="00000000" w:rsidRPr="00000000">
        <w:rPr>
          <w:b w:val="1"/>
          <w:shd w:fill="ffe599" w:val="clear"/>
          <w:rtl w:val="0"/>
        </w:rPr>
        <w:t xml:space="preserve"> </w:t>
      </w:r>
    </w:p>
    <w:p w:rsidR="00000000" w:rsidDel="00000000" w:rsidP="00000000" w:rsidRDefault="00000000" w:rsidRPr="00000000" w14:paraId="00000050">
      <w:pPr>
        <w:ind w:hanging="2"/>
        <w:jc w:val="both"/>
        <w:rPr>
          <w:b w:val="1"/>
          <w:shd w:fill="ffe599" w:val="clear"/>
        </w:rPr>
      </w:pPr>
      <w:r w:rsidDel="00000000" w:rsidR="00000000" w:rsidRPr="00000000">
        <w:rPr>
          <w:b w:val="1"/>
          <w:shd w:fill="ffe599" w:val="clear"/>
          <w:rtl w:val="0"/>
        </w:rPr>
        <w:t xml:space="preserve">CUMPLIDO EL ENVIO DEL HASH, ENTRE LAS 10.00 HS. Y HASTA LAS 11.00 HS DEL DIA 06/10/2025, ENVÍO DE UN (1) ARCHIVO CON LA OFERTA Y DOCUMENTACIÓN RESPALDATORIA a hemoderivados@compras.unc.edu.ar</w:t>
      </w:r>
    </w:p>
    <w:p w:rsidR="00000000" w:rsidDel="00000000" w:rsidP="00000000" w:rsidRDefault="00000000" w:rsidRPr="00000000" w14:paraId="00000051">
      <w:pPr>
        <w:ind w:hanging="2"/>
        <w:jc w:val="both"/>
        <w:rPr>
          <w:b w:val="1"/>
          <w:u w:val="single"/>
          <w:shd w:fill="ffe599" w:val="clear"/>
        </w:rPr>
      </w:pPr>
      <w:r w:rsidDel="00000000" w:rsidR="00000000" w:rsidRPr="00000000">
        <w:rPr>
          <w:b w:val="1"/>
          <w:u w:val="single"/>
          <w:shd w:fill="ffe599" w:val="clear"/>
          <w:rtl w:val="0"/>
        </w:rPr>
        <w:t xml:space="preserve"> </w:t>
      </w:r>
    </w:p>
    <w:p w:rsidR="00000000" w:rsidDel="00000000" w:rsidP="00000000" w:rsidRDefault="00000000" w:rsidRPr="00000000" w14:paraId="00000052">
      <w:pPr>
        <w:ind w:hanging="2"/>
        <w:jc w:val="both"/>
        <w:rPr>
          <w:b w:val="1"/>
          <w:shd w:fill="ffe599" w:val="clear"/>
        </w:rPr>
      </w:pPr>
      <w:bookmarkStart w:colFirst="0" w:colLast="0" w:name="_heading=h.2s8eyo1" w:id="7"/>
      <w:bookmarkEnd w:id="7"/>
      <w:r w:rsidDel="00000000" w:rsidR="00000000" w:rsidRPr="00000000">
        <w:rPr>
          <w:b w:val="1"/>
          <w:shd w:fill="ffe599" w:val="clear"/>
          <w:rtl w:val="0"/>
        </w:rPr>
        <w:t xml:space="preserve">APERTURA DE OFERTA: 06/10/2025 A LAS 11.00 HS</w:t>
      </w:r>
    </w:p>
    <w:p w:rsidR="00000000" w:rsidDel="00000000" w:rsidP="00000000" w:rsidRDefault="00000000" w:rsidRPr="00000000" w14:paraId="00000053">
      <w:pPr>
        <w:ind w:hanging="2"/>
        <w:jc w:val="both"/>
        <w:rPr>
          <w:b w:val="1"/>
        </w:rPr>
      </w:pPr>
      <w:r w:rsidDel="00000000" w:rsidR="00000000" w:rsidRPr="00000000">
        <w:rPr>
          <w:rtl w:val="0"/>
        </w:rPr>
      </w:r>
    </w:p>
    <w:p w:rsidR="00000000" w:rsidDel="00000000" w:rsidP="00000000" w:rsidRDefault="00000000" w:rsidRPr="00000000" w14:paraId="00000054">
      <w:pPr>
        <w:ind w:hanging="2"/>
        <w:jc w:val="both"/>
        <w:rPr>
          <w:b w:val="1"/>
        </w:rPr>
      </w:pPr>
      <w:r w:rsidDel="00000000" w:rsidR="00000000" w:rsidRPr="00000000">
        <w:rPr>
          <w:rtl w:val="0"/>
        </w:rPr>
      </w:r>
    </w:p>
    <w:tbl>
      <w:tblPr>
        <w:tblStyle w:val="Table1"/>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5">
            <w:pPr>
              <w:ind w:hanging="2"/>
              <w:jc w:val="both"/>
              <w:rPr>
                <w:b w:val="1"/>
              </w:rPr>
            </w:pPr>
            <w:r w:rsidDel="00000000" w:rsidR="00000000" w:rsidRPr="00000000">
              <w:rPr>
                <w:b w:val="1"/>
                <w:rtl w:val="0"/>
              </w:rPr>
              <w:t xml:space="preserve">IMPORTANTE: No se considerará válida la oferta que no haya sido registrada con el sello de tiempo de la BFA y no contenga el archivo pdf completo.</w:t>
            </w:r>
          </w:p>
        </w:tc>
      </w:tr>
    </w:tbl>
    <w:p w:rsidR="00000000" w:rsidDel="00000000" w:rsidP="00000000" w:rsidRDefault="00000000" w:rsidRPr="00000000" w14:paraId="00000056">
      <w:pPr>
        <w:ind w:hanging="2"/>
        <w:jc w:val="both"/>
        <w:rPr>
          <w:b w:val="1"/>
        </w:rPr>
      </w:pPr>
      <w:r w:rsidDel="00000000" w:rsidR="00000000" w:rsidRPr="00000000">
        <w:rPr>
          <w:rtl w:val="0"/>
        </w:rPr>
      </w:r>
    </w:p>
    <w:p w:rsidR="00000000" w:rsidDel="00000000" w:rsidP="00000000" w:rsidRDefault="00000000" w:rsidRPr="00000000" w14:paraId="00000057">
      <w:pPr>
        <w:ind w:hanging="2"/>
        <w:jc w:val="both"/>
        <w:rPr>
          <w:b w:val="1"/>
        </w:rPr>
      </w:pPr>
      <w:r w:rsidDel="00000000" w:rsidR="00000000" w:rsidRPr="00000000">
        <w:rPr>
          <w:b w:val="1"/>
          <w:rtl w:val="0"/>
        </w:rPr>
        <w:t xml:space="preserve">2. La presentación de la oferta significará de parte del oferente el pleno conocimiento y aceptación de las normas y cláusulas que rijan el procedimiento al que se presente, por lo cual no será necesaria la presentación de los pliegos firmados junto con la oferta.</w:t>
      </w:r>
    </w:p>
    <w:p w:rsidR="00000000" w:rsidDel="00000000" w:rsidP="00000000" w:rsidRDefault="00000000" w:rsidRPr="00000000" w14:paraId="00000058">
      <w:pPr>
        <w:ind w:hanging="2"/>
        <w:jc w:val="both"/>
        <w:rPr>
          <w:b w:val="1"/>
        </w:rPr>
      </w:pPr>
      <w:r w:rsidDel="00000000" w:rsidR="00000000" w:rsidRPr="00000000">
        <w:rPr>
          <w:b w:val="1"/>
          <w:rtl w:val="0"/>
        </w:rPr>
        <w:t xml:space="preserve">3. La posibilidad de modificar la oferta precluirá con el vencimiento del plazo para presentarla, sin que sea admisible alteración alguna en esencia de las propuestas después de esa circunstancia.</w:t>
      </w:r>
    </w:p>
    <w:p w:rsidR="00000000" w:rsidDel="00000000" w:rsidP="00000000" w:rsidRDefault="00000000" w:rsidRPr="00000000" w14:paraId="00000059">
      <w:pPr>
        <w:ind w:hanging="2"/>
        <w:jc w:val="both"/>
        <w:rPr>
          <w:b w:val="1"/>
        </w:rPr>
      </w:pPr>
      <w:r w:rsidDel="00000000" w:rsidR="00000000" w:rsidRPr="00000000">
        <w:rPr>
          <w:b w:val="1"/>
          <w:rtl w:val="0"/>
        </w:rPr>
        <w:t xml:space="preserve">Si en forma previa al vencimiento del plazo para presentar ofertas, un oferente quisiera corregir, completar o reemplazar una oferta ya presentada en un mismo procedimiento de selección, se considerará como válida la última propuesta presentada en término. Si no se pudiera determinar cuál es la última oferta presentada en término, deberán desestimarse todas las ofertas presentadas por ese oferente.</w:t>
      </w:r>
    </w:p>
    <w:p w:rsidR="00000000" w:rsidDel="00000000" w:rsidP="00000000" w:rsidRDefault="00000000" w:rsidRPr="00000000" w14:paraId="0000005A">
      <w:pPr>
        <w:ind w:hanging="2"/>
        <w:jc w:val="both"/>
        <w:rPr>
          <w:b w:val="1"/>
        </w:rPr>
      </w:pPr>
      <w:r w:rsidDel="00000000" w:rsidR="00000000" w:rsidRPr="00000000">
        <w:rPr>
          <w:b w:val="1"/>
          <w:rtl w:val="0"/>
        </w:rPr>
        <w:t xml:space="preserve">4.- Cada oferente podrá participar en una sola oferta, ya sea por sí solo o como integrante de un grupo, asociación o persona jurídica. Se desestimarán aquellas ofertas en las que se pueda presumir de acuerdo a elementos objetivos que se transgrede la prohibición. Artículo 12 del Pliego Único de Bases y Condiciones Generales.</w:t>
      </w:r>
    </w:p>
    <w:p w:rsidR="00000000" w:rsidDel="00000000" w:rsidP="00000000" w:rsidRDefault="00000000" w:rsidRPr="00000000" w14:paraId="0000005B">
      <w:pPr>
        <w:ind w:hanging="2"/>
        <w:jc w:val="both"/>
        <w:rPr>
          <w:b w:val="1"/>
        </w:rPr>
      </w:pPr>
      <w:r w:rsidDel="00000000" w:rsidR="00000000" w:rsidRPr="00000000">
        <w:rPr>
          <w:rtl w:val="0"/>
        </w:rPr>
      </w:r>
    </w:p>
    <w:p w:rsidR="00000000" w:rsidDel="00000000" w:rsidP="00000000" w:rsidRDefault="00000000" w:rsidRPr="00000000" w14:paraId="0000005C">
      <w:pPr>
        <w:ind w:hanging="2"/>
        <w:jc w:val="both"/>
        <w:rPr>
          <w:b w:val="1"/>
        </w:rPr>
      </w:pPr>
      <w:r w:rsidDel="00000000" w:rsidR="00000000" w:rsidRPr="00000000">
        <w:rPr>
          <w:rtl w:val="0"/>
        </w:rPr>
      </w:r>
    </w:p>
    <w:p w:rsidR="00000000" w:rsidDel="00000000" w:rsidP="00000000" w:rsidRDefault="00000000" w:rsidRPr="00000000" w14:paraId="0000005D">
      <w:pPr>
        <w:ind w:hanging="2"/>
        <w:jc w:val="both"/>
        <w:rPr>
          <w:b w:val="1"/>
          <w:u w:val="single"/>
        </w:rPr>
      </w:pPr>
      <w:r w:rsidDel="00000000" w:rsidR="00000000" w:rsidRPr="00000000">
        <w:rPr>
          <w:b w:val="1"/>
          <w:u w:val="single"/>
          <w:rtl w:val="0"/>
        </w:rPr>
        <w:t xml:space="preserve">ARTÍCULO N° 8: PLAZO DE MANTENIMIENTO DE OFERTAS</w:t>
      </w:r>
    </w:p>
    <w:p w:rsidR="00000000" w:rsidDel="00000000" w:rsidP="00000000" w:rsidRDefault="00000000" w:rsidRPr="00000000" w14:paraId="0000005E">
      <w:pPr>
        <w:ind w:hanging="2"/>
        <w:jc w:val="both"/>
        <w:rPr>
          <w:b w:val="1"/>
          <w:u w:val="single"/>
        </w:rPr>
      </w:pPr>
      <w:r w:rsidDel="00000000" w:rsidR="00000000" w:rsidRPr="00000000">
        <w:rPr>
          <w:rtl w:val="0"/>
        </w:rPr>
      </w:r>
    </w:p>
    <w:p w:rsidR="00000000" w:rsidDel="00000000" w:rsidP="00000000" w:rsidRDefault="00000000" w:rsidRPr="00000000" w14:paraId="0000005F">
      <w:pPr>
        <w:ind w:hanging="2"/>
        <w:jc w:val="both"/>
        <w:rPr>
          <w:b w:val="1"/>
        </w:rPr>
      </w:pPr>
      <w:r w:rsidDel="00000000" w:rsidR="00000000" w:rsidRPr="00000000">
        <w:rPr>
          <w:b w:val="1"/>
          <w:rtl w:val="0"/>
        </w:rPr>
        <w:t xml:space="preserve">El plazo de mantenimiento de oferta será de sesenta (60) días corridos contados a partir de la fecha del acto de apertura.</w:t>
      </w:r>
    </w:p>
    <w:p w:rsidR="00000000" w:rsidDel="00000000" w:rsidP="00000000" w:rsidRDefault="00000000" w:rsidRPr="00000000" w14:paraId="00000060">
      <w:pPr>
        <w:spacing w:line="240" w:lineRule="auto"/>
        <w:ind w:hanging="2"/>
        <w:jc w:val="both"/>
        <w:rPr>
          <w:b w:val="1"/>
        </w:rPr>
      </w:pPr>
      <w:r w:rsidDel="00000000" w:rsidR="00000000" w:rsidRPr="00000000">
        <w:rPr>
          <w:b w:val="1"/>
          <w:rtl w:val="0"/>
        </w:rPr>
        <w:t xml:space="preserve">El plazo antes aludido se prorrogará en forma automática por un lapso igual al inicial, salvo que el oferente manifieste en forma expresa su voluntad de no renovar el plazo de mantenimiento con una antelación mínima de DIEZ (10) días corridos al vencimiento de cada plazo. El oferente podrá manifestar en su oferta que no renueva el plazo de mantenimiento de la misma al segundo período o que la mantiene por una determinada cantidad de períodos y en estos casos se tendrá por retirada a la finalización del período indicado. Si el oferente manifestara su voluntad de no mantener su oferta fuera de plazo fijado para realizar tal manifestación, o retirara su oferta sin cumplir con los plazos de mantenimiento, será pasible de las penalidades y/o sanciones contempladas en la normativa vigente, que resulten de aplicación. En caso de corresponder, la manifestación de un oferente de retirar o no renovar su oferta podrá ajustarse al modelo de nota incorporada como Anexo IV.</w:t>
      </w:r>
    </w:p>
    <w:p w:rsidR="00000000" w:rsidDel="00000000" w:rsidP="00000000" w:rsidRDefault="00000000" w:rsidRPr="00000000" w14:paraId="00000061">
      <w:pPr>
        <w:ind w:hanging="2"/>
        <w:jc w:val="both"/>
        <w:rPr>
          <w:b w:val="1"/>
        </w:rPr>
      </w:pPr>
      <w:r w:rsidDel="00000000" w:rsidR="00000000" w:rsidRPr="00000000">
        <w:rPr>
          <w:rtl w:val="0"/>
        </w:rPr>
      </w:r>
    </w:p>
    <w:p w:rsidR="00000000" w:rsidDel="00000000" w:rsidP="00000000" w:rsidRDefault="00000000" w:rsidRPr="00000000" w14:paraId="00000062">
      <w:pPr>
        <w:ind w:hanging="2"/>
        <w:jc w:val="both"/>
        <w:rPr>
          <w:b w:val="1"/>
        </w:rPr>
      </w:pPr>
      <w:r w:rsidDel="00000000" w:rsidR="00000000" w:rsidRPr="00000000">
        <w:rPr>
          <w:rtl w:val="0"/>
        </w:rPr>
      </w:r>
    </w:p>
    <w:p w:rsidR="00000000" w:rsidDel="00000000" w:rsidP="00000000" w:rsidRDefault="00000000" w:rsidRPr="00000000" w14:paraId="00000063">
      <w:pPr>
        <w:ind w:right="85" w:hanging="2"/>
        <w:jc w:val="both"/>
        <w:rPr>
          <w:b w:val="1"/>
        </w:rPr>
      </w:pPr>
      <w:r w:rsidDel="00000000" w:rsidR="00000000" w:rsidRPr="00000000">
        <w:rPr>
          <w:b w:val="1"/>
          <w:u w:val="single"/>
          <w:rtl w:val="0"/>
        </w:rPr>
        <w:t xml:space="preserve">ARTÍCULO N° 9: REQUISITOS DE LAS OFERTAS</w:t>
      </w:r>
      <w:r w:rsidDel="00000000" w:rsidR="00000000" w:rsidRPr="00000000">
        <w:rPr>
          <w:rtl w:val="0"/>
        </w:rPr>
      </w:r>
    </w:p>
    <w:p w:rsidR="00000000" w:rsidDel="00000000" w:rsidP="00000000" w:rsidRDefault="00000000" w:rsidRPr="00000000" w14:paraId="00000064">
      <w:pPr>
        <w:spacing w:after="280" w:before="280" w:lineRule="auto"/>
        <w:ind w:hanging="2"/>
        <w:jc w:val="both"/>
        <w:rPr>
          <w:b w:val="1"/>
        </w:rPr>
      </w:pPr>
      <w:r w:rsidDel="00000000" w:rsidR="00000000" w:rsidRPr="00000000">
        <w:rPr>
          <w:b w:val="1"/>
          <w:rtl w:val="0"/>
        </w:rPr>
        <w:t xml:space="preserve">La oferta deberá ajustarse a lo dispuesto en el Art. 14 del Pliego Único de Bases y Condiciones Generales.</w:t>
      </w:r>
    </w:p>
    <w:p w:rsidR="00000000" w:rsidDel="00000000" w:rsidP="00000000" w:rsidRDefault="00000000" w:rsidRPr="00000000" w14:paraId="00000065">
      <w:pPr>
        <w:spacing w:after="280" w:before="280" w:lineRule="auto"/>
        <w:ind w:hanging="2"/>
        <w:jc w:val="both"/>
        <w:rPr>
          <w:b w:val="1"/>
        </w:rPr>
      </w:pPr>
      <w:r w:rsidDel="00000000" w:rsidR="00000000" w:rsidRPr="00000000">
        <w:rPr>
          <w:b w:val="1"/>
          <w:u w:val="single"/>
          <w:rtl w:val="0"/>
        </w:rPr>
        <w:t xml:space="preserve">Conjuntamente con la oferta económica y formando parte de la misma</w:t>
      </w:r>
      <w:r w:rsidDel="00000000" w:rsidR="00000000" w:rsidRPr="00000000">
        <w:rPr>
          <w:b w:val="1"/>
          <w:rtl w:val="0"/>
        </w:rPr>
        <w:t xml:space="preserve">, los oferentes deberán presentar la siguiente información y/o documentación: </w:t>
      </w:r>
    </w:p>
    <w:p w:rsidR="00000000" w:rsidDel="00000000" w:rsidP="00000000" w:rsidRDefault="00000000" w:rsidRPr="00000000" w14:paraId="00000066">
      <w:pPr>
        <w:numPr>
          <w:ilvl w:val="0"/>
          <w:numId w:val="5"/>
        </w:numPr>
        <w:spacing w:line="240" w:lineRule="auto"/>
        <w:ind w:left="0" w:hanging="2"/>
        <w:jc w:val="both"/>
        <w:rPr>
          <w:b w:val="1"/>
        </w:rPr>
      </w:pPr>
      <w:r w:rsidDel="00000000" w:rsidR="00000000" w:rsidRPr="00000000">
        <w:rPr>
          <w:b w:val="1"/>
          <w:rtl w:val="0"/>
        </w:rPr>
        <w:t xml:space="preserve">La oferta deberá ser redactada en idioma español. </w:t>
      </w:r>
    </w:p>
    <w:p w:rsidR="00000000" w:rsidDel="00000000" w:rsidP="00000000" w:rsidRDefault="00000000" w:rsidRPr="00000000" w14:paraId="00000067">
      <w:pPr>
        <w:numPr>
          <w:ilvl w:val="0"/>
          <w:numId w:val="5"/>
        </w:numPr>
        <w:spacing w:line="240" w:lineRule="auto"/>
        <w:ind w:left="0" w:hanging="2"/>
        <w:jc w:val="both"/>
        <w:rPr>
          <w:b w:val="1"/>
        </w:rPr>
      </w:pPr>
      <w:r w:rsidDel="00000000" w:rsidR="00000000" w:rsidRPr="00000000">
        <w:rPr>
          <w:b w:val="1"/>
          <w:rtl w:val="0"/>
        </w:rPr>
        <w:t xml:space="preserve">Deberá contener detalle con los siguientes datos: RAZÓN SOCIAL, N° de CUIT, dirección, código postal, teléfono y CORREO ELECTRÓNICO donde se cursarán las comunicaciones, Identificación del N° y Tipo de procedimiento, Objeto, Fecha y Hora de apertura, N° de Expediente.</w:t>
      </w:r>
    </w:p>
    <w:p w:rsidR="00000000" w:rsidDel="00000000" w:rsidP="00000000" w:rsidRDefault="00000000" w:rsidRPr="00000000" w14:paraId="00000068">
      <w:pPr>
        <w:numPr>
          <w:ilvl w:val="0"/>
          <w:numId w:val="5"/>
        </w:numPr>
        <w:spacing w:line="240" w:lineRule="auto"/>
        <w:ind w:left="0" w:hanging="2"/>
        <w:jc w:val="both"/>
        <w:rPr>
          <w:b w:val="1"/>
        </w:rPr>
      </w:pPr>
      <w:r w:rsidDel="00000000" w:rsidR="00000000" w:rsidRPr="00000000">
        <w:rPr>
          <w:b w:val="1"/>
          <w:rtl w:val="0"/>
        </w:rPr>
        <w:t xml:space="preserve">La oferta deberá estar firmada digitalmente en todas sus hojas, por apoderado o representante legal, acompañando documento que acredite la personería y facultades de dicho representante para suscribir los documentos que integran la propuesta.</w:t>
      </w:r>
    </w:p>
    <w:p w:rsidR="00000000" w:rsidDel="00000000" w:rsidP="00000000" w:rsidRDefault="00000000" w:rsidRPr="00000000" w14:paraId="00000069">
      <w:pPr>
        <w:spacing w:line="240" w:lineRule="auto"/>
        <w:jc w:val="both"/>
        <w:rPr>
          <w:b w:val="1"/>
        </w:rPr>
      </w:pPr>
      <w:r w:rsidDel="00000000" w:rsidR="00000000" w:rsidRPr="00000000">
        <w:rPr>
          <w:b w:val="1"/>
          <w:rtl w:val="0"/>
        </w:rPr>
        <w:t xml:space="preserve">Personas Físicas: copia fiel del documento de identidad.</w:t>
      </w:r>
    </w:p>
    <w:p w:rsidR="00000000" w:rsidDel="00000000" w:rsidP="00000000" w:rsidRDefault="00000000" w:rsidRPr="00000000" w14:paraId="0000006A">
      <w:pPr>
        <w:spacing w:line="240" w:lineRule="auto"/>
        <w:jc w:val="both"/>
        <w:rPr>
          <w:b w:val="1"/>
        </w:rPr>
      </w:pPr>
      <w:r w:rsidDel="00000000" w:rsidR="00000000" w:rsidRPr="00000000">
        <w:rPr>
          <w:b w:val="1"/>
          <w:rtl w:val="0"/>
        </w:rPr>
        <w:t xml:space="preserve">Personas Jurídicas: copia fiel del documento de identidad del firmante y del acta constitutiva / estatuto /actas de asamblea / poder, según corresponda.</w:t>
      </w:r>
    </w:p>
    <w:p w:rsidR="00000000" w:rsidDel="00000000" w:rsidP="00000000" w:rsidRDefault="00000000" w:rsidRPr="00000000" w14:paraId="0000006B">
      <w:pPr>
        <w:numPr>
          <w:ilvl w:val="0"/>
          <w:numId w:val="5"/>
        </w:numPr>
        <w:spacing w:line="240" w:lineRule="auto"/>
        <w:ind w:left="0" w:hanging="2"/>
        <w:jc w:val="both"/>
        <w:rPr>
          <w:b w:val="1"/>
        </w:rPr>
      </w:pPr>
      <w:r w:rsidDel="00000000" w:rsidR="00000000" w:rsidRPr="00000000">
        <w:rPr>
          <w:b w:val="1"/>
          <w:rtl w:val="0"/>
        </w:rPr>
        <w:t xml:space="preserve">Las testaduras, enmiendas, raspaduras o interlíneas, si las hubiere, deberán estar salvadas por el firmante de la oferta.</w:t>
      </w:r>
    </w:p>
    <w:p w:rsidR="00000000" w:rsidDel="00000000" w:rsidP="00000000" w:rsidRDefault="00000000" w:rsidRPr="00000000" w14:paraId="0000006C">
      <w:pPr>
        <w:numPr>
          <w:ilvl w:val="0"/>
          <w:numId w:val="5"/>
        </w:numPr>
        <w:spacing w:line="240" w:lineRule="auto"/>
        <w:ind w:left="0" w:hanging="2"/>
        <w:jc w:val="both"/>
        <w:rPr>
          <w:b w:val="1"/>
        </w:rPr>
      </w:pPr>
      <w:r w:rsidDel="00000000" w:rsidR="00000000" w:rsidRPr="00000000">
        <w:rPr>
          <w:b w:val="1"/>
          <w:rtl w:val="0"/>
        </w:rPr>
        <w:t xml:space="preserve">Deberán consignar domicilio especial para el procedimiento de selección en el que se presenten dentro de cualquier territorio nacional o extranjero, en este último caso, siempre que no cuente con domicilio o representación legal en el país, situación que deberá acreditarse mediante declaración jurada. De no consignarse un domicilio especial en la respectiva oferta se tendrá por domicilio especial el declarado como tal en el Portal de Proveedores de la UNC</w:t>
      </w:r>
    </w:p>
    <w:p w:rsidR="00000000" w:rsidDel="00000000" w:rsidP="00000000" w:rsidRDefault="00000000" w:rsidRPr="00000000" w14:paraId="0000006D">
      <w:pPr>
        <w:numPr>
          <w:ilvl w:val="0"/>
          <w:numId w:val="5"/>
        </w:numPr>
        <w:spacing w:line="240" w:lineRule="auto"/>
        <w:ind w:left="0" w:hanging="2"/>
        <w:jc w:val="both"/>
        <w:rPr>
          <w:b w:val="1"/>
        </w:rPr>
      </w:pPr>
      <w:r w:rsidDel="00000000" w:rsidR="00000000" w:rsidRPr="00000000">
        <w:rPr>
          <w:b w:val="1"/>
          <w:rtl w:val="0"/>
        </w:rPr>
        <w:t xml:space="preserve">En caso de litigio, tanto la UNC como el oferente involucrado se someten a la jurisdicción de los Tribunales Federales de la Ciudad de Córdoba, República Argentina.</w:t>
      </w:r>
    </w:p>
    <w:p w:rsidR="00000000" w:rsidDel="00000000" w:rsidP="00000000" w:rsidRDefault="00000000" w:rsidRPr="00000000" w14:paraId="0000006E">
      <w:pPr>
        <w:numPr>
          <w:ilvl w:val="0"/>
          <w:numId w:val="5"/>
        </w:numPr>
        <w:spacing w:after="280" w:line="240" w:lineRule="auto"/>
        <w:ind w:left="0" w:hanging="2"/>
        <w:jc w:val="both"/>
        <w:rPr>
          <w:b w:val="1"/>
        </w:rPr>
      </w:pPr>
      <w:r w:rsidDel="00000000" w:rsidR="00000000" w:rsidRPr="00000000">
        <w:rPr>
          <w:b w:val="1"/>
          <w:rtl w:val="0"/>
        </w:rPr>
        <w:t xml:space="preserve">En la cotización se deberá consignar: </w:t>
      </w:r>
    </w:p>
    <w:p w:rsidR="00000000" w:rsidDel="00000000" w:rsidP="00000000" w:rsidRDefault="00000000" w:rsidRPr="00000000" w14:paraId="0000006F">
      <w:pPr>
        <w:numPr>
          <w:ilvl w:val="0"/>
          <w:numId w:val="6"/>
        </w:numPr>
        <w:spacing w:before="280" w:line="240" w:lineRule="auto"/>
        <w:ind w:left="0" w:hanging="2"/>
        <w:jc w:val="both"/>
        <w:rPr>
          <w:b w:val="1"/>
        </w:rPr>
      </w:pPr>
      <w:r w:rsidDel="00000000" w:rsidR="00000000" w:rsidRPr="00000000">
        <w:rPr>
          <w:b w:val="1"/>
          <w:rtl w:val="0"/>
        </w:rPr>
        <w:t xml:space="preserve">Precio unitario (con un máximo de 2 dígitos decimales) y cierto, en números, con referencia a la unidad de medida establecida en las cláusulas particulares, el precio total del renglón en números, las cantidades ofrecidas y el total general de la oferta expresado en letras y números, determinando la moneda de cotización fijada en pliego. Precio con IVA Incluido (Consumidor final). La Universidad Nacional de Córdoba reviste el carácter de IVA EXENTO – CUIT  30-54667062-3.</w:t>
      </w:r>
    </w:p>
    <w:p w:rsidR="00000000" w:rsidDel="00000000" w:rsidP="00000000" w:rsidRDefault="00000000" w:rsidRPr="00000000" w14:paraId="00000070">
      <w:pPr>
        <w:numPr>
          <w:ilvl w:val="0"/>
          <w:numId w:val="6"/>
        </w:numPr>
        <w:spacing w:line="240" w:lineRule="auto"/>
        <w:ind w:left="0" w:hanging="2"/>
        <w:jc w:val="both"/>
        <w:rPr>
          <w:b w:val="1"/>
        </w:rPr>
      </w:pPr>
      <w:r w:rsidDel="00000000" w:rsidR="00000000" w:rsidRPr="00000000">
        <w:rPr>
          <w:b w:val="1"/>
          <w:rtl w:val="0"/>
        </w:rPr>
        <w:t xml:space="preserve">El precio cotizado será el precio final que deba pagar el organismo por todo concepto. No se admitirá bajo ningún concepto que los citados montos contengan condiciones de reajuste.</w:t>
      </w:r>
    </w:p>
    <w:p w:rsidR="00000000" w:rsidDel="00000000" w:rsidP="00000000" w:rsidRDefault="00000000" w:rsidRPr="00000000" w14:paraId="00000071">
      <w:pPr>
        <w:numPr>
          <w:ilvl w:val="0"/>
          <w:numId w:val="6"/>
        </w:numPr>
        <w:spacing w:line="240" w:lineRule="auto"/>
        <w:ind w:left="0" w:hanging="2"/>
        <w:jc w:val="both"/>
        <w:rPr>
          <w:b w:val="1"/>
        </w:rPr>
      </w:pPr>
      <w:r w:rsidDel="00000000" w:rsidR="00000000" w:rsidRPr="00000000">
        <w:rPr>
          <w:b w:val="1"/>
          <w:rtl w:val="0"/>
        </w:rPr>
        <w:t xml:space="preserve">El proponente podrá cotizar por uno, varios o todos los renglones, con clara individualización de las prestaciones y alcances técnicos de los bienes y/o servicios solicitados.</w:t>
      </w:r>
    </w:p>
    <w:p w:rsidR="00000000" w:rsidDel="00000000" w:rsidP="00000000" w:rsidRDefault="00000000" w:rsidRPr="00000000" w14:paraId="00000072">
      <w:pPr>
        <w:numPr>
          <w:ilvl w:val="0"/>
          <w:numId w:val="6"/>
        </w:numPr>
        <w:spacing w:line="240" w:lineRule="auto"/>
        <w:ind w:left="0" w:hanging="2"/>
        <w:jc w:val="both"/>
        <w:rPr>
          <w:b w:val="1"/>
        </w:rPr>
      </w:pPr>
      <w:r w:rsidDel="00000000" w:rsidR="00000000" w:rsidRPr="00000000">
        <w:rPr>
          <w:b w:val="1"/>
          <w:rtl w:val="0"/>
        </w:rPr>
        <w:t xml:space="preserve">Deberá indicar claramente, en los casos en que se efectúen ofertas alternativas, cuál es la oferta base y cual la alternativa. En todos los casos deberá existir una oferta base.</w:t>
      </w:r>
    </w:p>
    <w:p w:rsidR="00000000" w:rsidDel="00000000" w:rsidP="00000000" w:rsidRDefault="00000000" w:rsidRPr="00000000" w14:paraId="00000073">
      <w:pPr>
        <w:numPr>
          <w:ilvl w:val="0"/>
          <w:numId w:val="5"/>
        </w:numPr>
        <w:spacing w:before="280" w:line="240" w:lineRule="auto"/>
        <w:ind w:left="0" w:hanging="2"/>
        <w:jc w:val="both"/>
        <w:rPr>
          <w:b w:val="1"/>
          <w:u w:val="single"/>
        </w:rPr>
      </w:pPr>
      <w:r w:rsidDel="00000000" w:rsidR="00000000" w:rsidRPr="00000000">
        <w:rPr>
          <w:b w:val="1"/>
          <w:rtl w:val="0"/>
        </w:rPr>
        <w:t xml:space="preserve"> </w:t>
      </w:r>
      <w:r w:rsidDel="00000000" w:rsidR="00000000" w:rsidRPr="00000000">
        <w:rPr>
          <w:b w:val="1"/>
          <w:u w:val="single"/>
          <w:rtl w:val="0"/>
        </w:rPr>
        <w:t xml:space="preserve">Deberán estar acompañadas por: </w:t>
      </w:r>
    </w:p>
    <w:p w:rsidR="00000000" w:rsidDel="00000000" w:rsidP="00000000" w:rsidRDefault="00000000" w:rsidRPr="00000000" w14:paraId="00000074">
      <w:pPr>
        <w:numPr>
          <w:ilvl w:val="0"/>
          <w:numId w:val="1"/>
        </w:numPr>
        <w:ind w:left="720" w:hanging="360"/>
        <w:jc w:val="both"/>
        <w:rPr>
          <w:b w:val="1"/>
          <w:highlight w:val="white"/>
        </w:rPr>
      </w:pPr>
      <w:r w:rsidDel="00000000" w:rsidR="00000000" w:rsidRPr="00000000">
        <w:rPr>
          <w:b w:val="1"/>
          <w:highlight w:val="white"/>
          <w:rtl w:val="0"/>
        </w:rPr>
        <w:t xml:space="preserve">Los interesados en participar de la presente, deberán realizar la </w:t>
      </w:r>
      <w:r w:rsidDel="00000000" w:rsidR="00000000" w:rsidRPr="00000000">
        <w:rPr>
          <w:b w:val="1"/>
          <w:highlight w:val="white"/>
          <w:u w:val="single"/>
          <w:rtl w:val="0"/>
        </w:rPr>
        <w:t xml:space="preserve">INSCRIPCIÓN</w:t>
      </w:r>
      <w:r w:rsidDel="00000000" w:rsidR="00000000" w:rsidRPr="00000000">
        <w:rPr>
          <w:rtl w:val="0"/>
        </w:rPr>
      </w:r>
    </w:p>
    <w:p w:rsidR="00000000" w:rsidDel="00000000" w:rsidP="00000000" w:rsidRDefault="00000000" w:rsidRPr="00000000" w14:paraId="00000075">
      <w:pPr>
        <w:ind w:left="720" w:firstLine="0"/>
        <w:jc w:val="both"/>
        <w:rPr>
          <w:b w:val="1"/>
          <w:highlight w:val="white"/>
        </w:rPr>
      </w:pPr>
      <w:r w:rsidDel="00000000" w:rsidR="00000000" w:rsidRPr="00000000">
        <w:rPr>
          <w:b w:val="1"/>
          <w:highlight w:val="white"/>
          <w:rtl w:val="0"/>
        </w:rPr>
        <w:t xml:space="preserve">al </w:t>
      </w:r>
      <w:r w:rsidDel="00000000" w:rsidR="00000000" w:rsidRPr="00000000">
        <w:rPr>
          <w:b w:val="1"/>
          <w:rtl w:val="0"/>
        </w:rPr>
        <w:t xml:space="preserve">Portal del Proveedor (SIU-Huarpe –Proveedores)</w:t>
      </w:r>
      <w:r w:rsidDel="00000000" w:rsidR="00000000" w:rsidRPr="00000000">
        <w:rPr>
          <w:b w:val="1"/>
          <w:highlight w:val="white"/>
          <w:rtl w:val="0"/>
        </w:rPr>
        <w:t xml:space="preserve"> accediendo al sitio de Internet </w:t>
      </w:r>
      <w:hyperlink r:id="rId23">
        <w:r w:rsidDel="00000000" w:rsidR="00000000" w:rsidRPr="00000000">
          <w:rPr>
            <w:b w:val="1"/>
            <w:highlight w:val="white"/>
            <w:u w:val="single"/>
            <w:rtl w:val="0"/>
          </w:rPr>
          <w:t xml:space="preserve">https://proveedores.huarpe.unc.edu.ar/proveedor/servicios/proveedores/inscripcion</w:t>
        </w:r>
      </w:hyperlink>
      <w:r w:rsidDel="00000000" w:rsidR="00000000" w:rsidRPr="00000000">
        <w:rPr>
          <w:b w:val="1"/>
          <w:highlight w:val="white"/>
          <w:rtl w:val="0"/>
        </w:rPr>
        <w:t xml:space="preserve"> donde completarán la información requerida en los formularios de pre-inscripción, según el tipo de personería.</w:t>
      </w:r>
    </w:p>
    <w:p w:rsidR="00000000" w:rsidDel="00000000" w:rsidP="00000000" w:rsidRDefault="00000000" w:rsidRPr="00000000" w14:paraId="00000076">
      <w:pPr>
        <w:spacing w:line="240" w:lineRule="auto"/>
        <w:ind w:left="720" w:firstLine="0"/>
        <w:jc w:val="both"/>
        <w:rPr>
          <w:b w:val="1"/>
          <w:highlight w:val="white"/>
        </w:rPr>
      </w:pPr>
      <w:r w:rsidDel="00000000" w:rsidR="00000000" w:rsidRPr="00000000">
        <w:rPr>
          <w:rtl w:val="0"/>
        </w:rPr>
      </w:r>
    </w:p>
    <w:p w:rsidR="00000000" w:rsidDel="00000000" w:rsidP="00000000" w:rsidRDefault="00000000" w:rsidRPr="00000000" w14:paraId="00000077">
      <w:pPr>
        <w:spacing w:line="240" w:lineRule="auto"/>
        <w:ind w:left="720" w:firstLine="0"/>
        <w:jc w:val="both"/>
        <w:rPr>
          <w:b w:val="1"/>
          <w:highlight w:val="white"/>
        </w:rPr>
      </w:pPr>
      <w:r w:rsidDel="00000000" w:rsidR="00000000" w:rsidRPr="00000000">
        <w:rPr>
          <w:b w:val="1"/>
          <w:highlight w:val="white"/>
          <w:u w:val="single"/>
          <w:rtl w:val="0"/>
        </w:rPr>
        <w:t xml:space="preserve">INSCRIPCIÓN</w:t>
      </w:r>
      <w:r w:rsidDel="00000000" w:rsidR="00000000" w:rsidRPr="00000000">
        <w:rPr>
          <w:b w:val="1"/>
          <w:highlight w:val="white"/>
          <w:rtl w:val="0"/>
        </w:rPr>
        <w:t xml:space="preserve">. La pre-inscripción quedará en estado presentada y la Dirección General de Contrataciones de la UNC procederá a validar los datos. Si los datos se corresponden, incorporará al proveedor al Portal. Caso contrario, podrá requerir enmiendas, subsanaciones o modificaciones durante el proceso de evaluación según lo considere.</w:t>
      </w:r>
    </w:p>
    <w:p w:rsidR="00000000" w:rsidDel="00000000" w:rsidP="00000000" w:rsidRDefault="00000000" w:rsidRPr="00000000" w14:paraId="00000078">
      <w:pPr>
        <w:spacing w:line="240" w:lineRule="auto"/>
        <w:ind w:left="720" w:firstLine="0"/>
        <w:jc w:val="both"/>
        <w:rPr>
          <w:b w:val="1"/>
          <w:highlight w:val="white"/>
        </w:rPr>
      </w:pPr>
      <w:r w:rsidDel="00000000" w:rsidR="00000000" w:rsidRPr="00000000">
        <w:rPr>
          <w:rtl w:val="0"/>
        </w:rPr>
      </w:r>
    </w:p>
    <w:p w:rsidR="00000000" w:rsidDel="00000000" w:rsidP="00000000" w:rsidRDefault="00000000" w:rsidRPr="00000000" w14:paraId="00000079">
      <w:pPr>
        <w:spacing w:line="240" w:lineRule="auto"/>
        <w:ind w:left="720" w:firstLine="0"/>
        <w:jc w:val="both"/>
        <w:rPr>
          <w:b w:val="1"/>
          <w:highlight w:val="white"/>
        </w:rPr>
      </w:pPr>
      <w:r w:rsidDel="00000000" w:rsidR="00000000" w:rsidRPr="00000000">
        <w:rPr>
          <w:b w:val="1"/>
          <w:highlight w:val="white"/>
          <w:u w:val="single"/>
          <w:rtl w:val="0"/>
        </w:rPr>
        <w:t xml:space="preserve">VER PROCEDIMIENTO PARA LA INSCRIPCIÓN EN: </w:t>
      </w:r>
      <w:r w:rsidDel="00000000" w:rsidR="00000000" w:rsidRPr="00000000">
        <w:rPr>
          <w:b w:val="1"/>
          <w:highlight w:val="white"/>
          <w:rtl w:val="0"/>
        </w:rPr>
        <w:t xml:space="preserve">https://www.unc.edu.ar/gesti%C3%B3n/portal-de-proveedores</w:t>
      </w:r>
    </w:p>
    <w:p w:rsidR="00000000" w:rsidDel="00000000" w:rsidP="00000000" w:rsidRDefault="00000000" w:rsidRPr="00000000" w14:paraId="0000007A">
      <w:pPr>
        <w:ind w:hanging="2"/>
        <w:rPr>
          <w:b w:val="1"/>
        </w:rPr>
      </w:pPr>
      <w:r w:rsidDel="00000000" w:rsidR="00000000" w:rsidRPr="00000000">
        <w:rPr>
          <w:rtl w:val="0"/>
        </w:rPr>
      </w:r>
    </w:p>
    <w:p w:rsidR="00000000" w:rsidDel="00000000" w:rsidP="00000000" w:rsidRDefault="00000000" w:rsidRPr="00000000" w14:paraId="0000007B">
      <w:pPr>
        <w:numPr>
          <w:ilvl w:val="0"/>
          <w:numId w:val="1"/>
        </w:numPr>
        <w:pBdr>
          <w:top w:space="0" w:sz="0" w:val="nil"/>
          <w:left w:space="0" w:sz="0" w:val="nil"/>
          <w:bottom w:space="0" w:sz="0" w:val="nil"/>
          <w:right w:space="0" w:sz="0" w:val="nil"/>
          <w:between w:space="0" w:sz="0" w:val="nil"/>
        </w:pBdr>
        <w:spacing w:line="240" w:lineRule="auto"/>
        <w:ind w:left="720" w:hanging="360"/>
        <w:jc w:val="both"/>
        <w:rPr>
          <w:b w:val="1"/>
        </w:rPr>
      </w:pPr>
      <w:r w:rsidDel="00000000" w:rsidR="00000000" w:rsidRPr="00000000">
        <w:rPr>
          <w:b w:val="1"/>
          <w:rtl w:val="0"/>
        </w:rPr>
        <w:t xml:space="preserve">Al momento de presentar su oferta, y a los fines de verificar la habilidad para contratar con el Estado, </w:t>
      </w:r>
      <w:r w:rsidDel="00000000" w:rsidR="00000000" w:rsidRPr="00000000">
        <w:rPr>
          <w:b w:val="1"/>
          <w:highlight w:val="white"/>
          <w:rtl w:val="0"/>
        </w:rPr>
        <w:t xml:space="preserve">los oferentes deberán consultar la existencia o no de incumplimientos ante ARCA, según lo establecido en el Artículo 3° de la Resolución General AFIP 4164-E/2017, o la que en el futuro la reemplace. Para ello deberán ingresar al Sistema Cuentas Tributarias y seleccionar en el menú la opción “Detalle de Deuda Consolidada” y, dentro de esta opción, el trámite “Consulta de deuda proveedores del estado”. Deberán verificar:</w:t>
      </w:r>
      <w:r w:rsidDel="00000000" w:rsidR="00000000" w:rsidRPr="00000000">
        <w:rPr>
          <w:rtl w:val="0"/>
        </w:rPr>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line="240" w:lineRule="auto"/>
        <w:ind w:left="0" w:hanging="2"/>
        <w:rPr>
          <w:b w:val="1"/>
        </w:rPr>
      </w:pPr>
      <w:r w:rsidDel="00000000" w:rsidR="00000000" w:rsidRPr="00000000">
        <w:rPr>
          <w:b w:val="1"/>
          <w:rtl w:val="0"/>
        </w:rPr>
        <w:t xml:space="preserve">Inexistencia de deudas líquidas y exigibles por obligaciones impositivas y/o de los recursos de la seguridad social, por un importe total igual o superior a $1.500.-.</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pacing w:line="240" w:lineRule="auto"/>
        <w:ind w:left="0" w:hanging="2"/>
        <w:rPr>
          <w:b w:val="1"/>
        </w:rPr>
      </w:pPr>
      <w:r w:rsidDel="00000000" w:rsidR="00000000" w:rsidRPr="00000000">
        <w:rPr>
          <w:b w:val="1"/>
          <w:rtl w:val="0"/>
        </w:rPr>
        <w:t xml:space="preserve">Cumplimiento de la presentación de las declaraciones juradas determinativas impositivas y/o de los recursos de la seguridad social.</w:t>
      </w:r>
    </w:p>
    <w:p w:rsidR="00000000" w:rsidDel="00000000" w:rsidP="00000000" w:rsidRDefault="00000000" w:rsidRPr="00000000" w14:paraId="0000007E">
      <w:pPr>
        <w:ind w:hanging="2"/>
        <w:rPr>
          <w:b w:val="1"/>
          <w:highlight w:val="white"/>
        </w:rPr>
      </w:pPr>
      <w:r w:rsidDel="00000000" w:rsidR="00000000" w:rsidRPr="00000000">
        <w:rPr>
          <w:b w:val="1"/>
          <w:highlight w:val="white"/>
          <w:rtl w:val="0"/>
        </w:rPr>
        <w:t xml:space="preserve">En todos los casos, el plazo del control corresponderá a los períodos vencidos durante el año calendario correspondiente a la fecha de la consulta, así como los vencidos en los 5 años calendarios anteriores.</w:t>
      </w:r>
    </w:p>
    <w:p w:rsidR="00000000" w:rsidDel="00000000" w:rsidP="00000000" w:rsidRDefault="00000000" w:rsidRPr="00000000" w14:paraId="0000007F">
      <w:pPr>
        <w:numPr>
          <w:ilvl w:val="0"/>
          <w:numId w:val="1"/>
        </w:numPr>
        <w:spacing w:line="240" w:lineRule="auto"/>
        <w:ind w:left="720" w:hanging="360"/>
        <w:rPr>
          <w:b w:val="1"/>
        </w:rPr>
      </w:pPr>
      <w:r w:rsidDel="00000000" w:rsidR="00000000" w:rsidRPr="00000000">
        <w:rPr>
          <w:b w:val="1"/>
          <w:rtl w:val="0"/>
        </w:rPr>
        <w:t xml:space="preserve">Consignar la situación ante el IVA y el impuesto a las Ganancias acompañando constancia otorgada por ARCA y constancia de inscripción al impuesto a los ingresos brutos.</w:t>
      </w:r>
    </w:p>
    <w:p w:rsidR="00000000" w:rsidDel="00000000" w:rsidP="00000000" w:rsidRDefault="00000000" w:rsidRPr="00000000" w14:paraId="00000080">
      <w:pPr>
        <w:numPr>
          <w:ilvl w:val="0"/>
          <w:numId w:val="1"/>
        </w:numPr>
        <w:spacing w:line="240" w:lineRule="auto"/>
        <w:ind w:left="720" w:hanging="360"/>
        <w:rPr>
          <w:b w:val="1"/>
        </w:rPr>
      </w:pPr>
      <w:r w:rsidDel="00000000" w:rsidR="00000000" w:rsidRPr="00000000">
        <w:rPr>
          <w:b w:val="1"/>
          <w:rtl w:val="0"/>
        </w:rPr>
        <w:t xml:space="preserve">En el caso de Uniones Transitorias (UT), se deberá presentar además, la documentación solicitada en el Art. 14 del Pliego Único de Bases Condiciones Generales.</w:t>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line="240" w:lineRule="auto"/>
        <w:ind w:left="720" w:hanging="360"/>
        <w:jc w:val="both"/>
        <w:rPr>
          <w:b w:val="1"/>
        </w:rPr>
      </w:pPr>
      <w:r w:rsidDel="00000000" w:rsidR="00000000" w:rsidRPr="00000000">
        <w:rPr>
          <w:b w:val="1"/>
          <w:rtl w:val="0"/>
        </w:rPr>
        <w:t xml:space="preserve">Declaración Jurada de Intereses; con carácter obligatorio, en los términos y con los alcances indicados en Decreto Nº 202/17 o las que en el futuro las reemplacen (Se adjunta formulario)</w:t>
      </w:r>
    </w:p>
    <w:p w:rsidR="00000000" w:rsidDel="00000000" w:rsidP="00000000" w:rsidRDefault="00000000" w:rsidRPr="00000000" w14:paraId="00000082">
      <w:pPr>
        <w:spacing w:line="240" w:lineRule="auto"/>
        <w:jc w:val="both"/>
        <w:rPr>
          <w:b w:val="1"/>
        </w:rPr>
      </w:pPr>
      <w:r w:rsidDel="00000000" w:rsidR="00000000" w:rsidRPr="00000000">
        <w:rPr>
          <w:b w:val="1"/>
          <w:rtl w:val="0"/>
        </w:rPr>
        <w:t xml:space="preserve">A los fines de la DDJJ de Intereses se indica:</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jc w:val="both"/>
        <w:rPr>
          <w:b w:val="1"/>
        </w:rPr>
      </w:pPr>
      <w:r w:rsidDel="00000000" w:rsidR="00000000" w:rsidRPr="00000000">
        <w:rPr>
          <w:b w:val="1"/>
          <w:rtl w:val="0"/>
        </w:rPr>
        <w:t xml:space="preserve">-Nombre y cargo del funcionario con competencia para autorizar la convocatoria y elección del procedimiento, dejar sin efecto o declarar desierto: </w:t>
      </w:r>
      <w:r w:rsidDel="00000000" w:rsidR="00000000" w:rsidRPr="00000000">
        <w:rPr>
          <w:b w:val="1"/>
          <w:rtl w:val="0"/>
        </w:rPr>
        <w:t xml:space="preserve">Ing. Hector Tavella Director Ejecutivo.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jc w:val="both"/>
        <w:rPr>
          <w:b w:val="1"/>
        </w:rPr>
      </w:pPr>
      <w:r w:rsidDel="00000000" w:rsidR="00000000" w:rsidRPr="00000000">
        <w:rPr>
          <w:b w:val="1"/>
          <w:rtl w:val="0"/>
        </w:rPr>
        <w:t xml:space="preserve">-Nombre y cargo del funcionario para aprobar el procedimiento y adjudicar y declarar fracasado: Ing. Hector Tavella Director Ejecutivo.</w:t>
      </w:r>
    </w:p>
    <w:p w:rsidR="00000000" w:rsidDel="00000000" w:rsidP="00000000" w:rsidRDefault="00000000" w:rsidRPr="00000000" w14:paraId="00000085">
      <w:pPr>
        <w:numPr>
          <w:ilvl w:val="0"/>
          <w:numId w:val="1"/>
        </w:numPr>
        <w:pBdr>
          <w:top w:space="0" w:sz="0" w:val="nil"/>
          <w:left w:space="0" w:sz="0" w:val="nil"/>
          <w:bottom w:space="0" w:sz="0" w:val="nil"/>
          <w:right w:space="0" w:sz="0" w:val="nil"/>
          <w:between w:space="0" w:sz="0" w:val="nil"/>
        </w:pBdr>
        <w:spacing w:line="240" w:lineRule="auto"/>
        <w:ind w:left="720" w:hanging="360"/>
        <w:jc w:val="both"/>
        <w:rPr>
          <w:b w:val="1"/>
          <w:u w:val="none"/>
        </w:rPr>
      </w:pPr>
      <w:r w:rsidDel="00000000" w:rsidR="00000000" w:rsidRPr="00000000">
        <w:rPr>
          <w:b w:val="1"/>
          <w:rtl w:val="0"/>
        </w:rPr>
        <w:t xml:space="preserve"> Las Declaraciones Juradas de Habilidad para Contratar y de Elegibilidad. </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jc w:val="both"/>
        <w:rPr>
          <w:b w:val="1"/>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hanging="2"/>
        <w:jc w:val="both"/>
        <w:rPr>
          <w:b w:val="1"/>
        </w:rPr>
      </w:pPr>
      <w:r w:rsidDel="00000000" w:rsidR="00000000" w:rsidRPr="00000000">
        <w:rPr>
          <w:b w:val="1"/>
          <w:rtl w:val="0"/>
        </w:rPr>
        <w:t xml:space="preserve">Los oferentes deberán tener en cuenta que el organismo podrá solicitar, durante el período de análisis de las ofertas, aclaraciones sobre algún detalle de la prestación, incluyendo la presentación de documentación complementaria, muestras, sin que ello represente costo adicional o causal de reclamo alguno.</w:t>
      </w:r>
    </w:p>
    <w:p w:rsidR="00000000" w:rsidDel="00000000" w:rsidP="00000000" w:rsidRDefault="00000000" w:rsidRPr="00000000" w14:paraId="00000088">
      <w:pPr>
        <w:pBdr>
          <w:top w:space="0" w:sz="0" w:val="nil"/>
          <w:left w:space="0" w:sz="0" w:val="nil"/>
          <w:bottom w:space="0" w:sz="0" w:val="nil"/>
          <w:right w:space="0" w:sz="0" w:val="nil"/>
          <w:between w:space="0" w:sz="0" w:val="nil"/>
        </w:pBdr>
        <w:ind w:hanging="2"/>
        <w:jc w:val="both"/>
        <w:rPr>
          <w:b w:val="1"/>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hanging="2"/>
        <w:jc w:val="both"/>
        <w:rPr>
          <w:b w:val="1"/>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hanging="2"/>
        <w:jc w:val="both"/>
        <w:rPr>
          <w:b w:val="1"/>
        </w:rPr>
      </w:pPr>
      <w:r w:rsidDel="00000000" w:rsidR="00000000" w:rsidRPr="00000000">
        <w:rPr>
          <w:b w:val="1"/>
          <w:u w:val="single"/>
          <w:rtl w:val="0"/>
        </w:rPr>
        <w:t xml:space="preserve">ARTÍCULO N° 10: GARANTÍA DE MANTENIMIENTO DE OFERTA</w:t>
      </w:r>
      <w:r w:rsidDel="00000000" w:rsidR="00000000" w:rsidRPr="00000000">
        <w:rPr>
          <w:rtl w:val="0"/>
        </w:rPr>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tabs>
          <w:tab w:val="left" w:leader="none" w:pos="862"/>
        </w:tabs>
        <w:ind w:hanging="2"/>
        <w:jc w:val="both"/>
        <w:rPr>
          <w:b w:val="1"/>
        </w:rPr>
      </w:pPr>
      <w:r w:rsidDel="00000000" w:rsidR="00000000" w:rsidRPr="00000000">
        <w:rPr>
          <w:rtl w:val="0"/>
        </w:rPr>
      </w:r>
    </w:p>
    <w:p w:rsidR="00000000" w:rsidDel="00000000" w:rsidP="00000000" w:rsidRDefault="00000000" w:rsidRPr="00000000" w14:paraId="0000008C">
      <w:pPr>
        <w:ind w:hanging="2"/>
        <w:jc w:val="both"/>
        <w:rPr>
          <w:b w:val="1"/>
        </w:rPr>
      </w:pPr>
      <w:r w:rsidDel="00000000" w:rsidR="00000000" w:rsidRPr="00000000">
        <w:rPr>
          <w:b w:val="1"/>
          <w:rtl w:val="0"/>
        </w:rPr>
        <w:t xml:space="preserve">Los oferentes deberán enviar </w:t>
      </w:r>
      <w:r w:rsidDel="00000000" w:rsidR="00000000" w:rsidRPr="00000000">
        <w:rPr>
          <w:b w:val="1"/>
          <w:u w:val="single"/>
          <w:rtl w:val="0"/>
        </w:rPr>
        <w:t xml:space="preserve">conjuntamente con la oferta</w:t>
      </w:r>
      <w:r w:rsidDel="00000000" w:rsidR="00000000" w:rsidRPr="00000000">
        <w:rPr>
          <w:b w:val="1"/>
          <w:rtl w:val="0"/>
        </w:rPr>
        <w:t xml:space="preserve">, garantía de mantenimiento de oferta, equivalente al 5% del monto total de la oferta, bajo alguna de las siguientes formas:</w:t>
      </w:r>
    </w:p>
    <w:p w:rsidR="00000000" w:rsidDel="00000000" w:rsidP="00000000" w:rsidRDefault="00000000" w:rsidRPr="00000000" w14:paraId="0000008D">
      <w:pPr>
        <w:ind w:hanging="2"/>
        <w:jc w:val="both"/>
        <w:rPr>
          <w:b w:val="1"/>
        </w:rPr>
      </w:pPr>
      <w:r w:rsidDel="00000000" w:rsidR="00000000" w:rsidRPr="00000000">
        <w:rPr>
          <w:rtl w:val="0"/>
        </w:rPr>
      </w:r>
    </w:p>
    <w:p w:rsidR="00000000" w:rsidDel="00000000" w:rsidP="00000000" w:rsidRDefault="00000000" w:rsidRPr="00000000" w14:paraId="0000008E">
      <w:pPr>
        <w:numPr>
          <w:ilvl w:val="0"/>
          <w:numId w:val="2"/>
        </w:numPr>
        <w:spacing w:line="240" w:lineRule="auto"/>
        <w:ind w:left="0" w:hanging="2"/>
        <w:jc w:val="both"/>
        <w:rPr>
          <w:b w:val="1"/>
        </w:rPr>
      </w:pPr>
      <w:r w:rsidDel="00000000" w:rsidR="00000000" w:rsidRPr="00000000">
        <w:rPr>
          <w:b w:val="1"/>
          <w:rtl w:val="0"/>
        </w:rPr>
        <w:t xml:space="preserve">En efectivo, mediante depósito bancario en la cuenta:</w:t>
      </w:r>
    </w:p>
    <w:p w:rsidR="00000000" w:rsidDel="00000000" w:rsidP="00000000" w:rsidRDefault="00000000" w:rsidRPr="00000000" w14:paraId="0000008F">
      <w:pPr>
        <w:ind w:hanging="2"/>
        <w:jc w:val="both"/>
        <w:rPr>
          <w:b w:val="1"/>
          <w:highlight w:val="white"/>
        </w:rPr>
      </w:pPr>
      <w:r w:rsidDel="00000000" w:rsidR="00000000" w:rsidRPr="00000000">
        <w:rPr>
          <w:b w:val="1"/>
          <w:highlight w:val="white"/>
          <w:rtl w:val="0"/>
        </w:rPr>
        <w:t xml:space="preserve">BANCO NACIÓN</w:t>
      </w:r>
    </w:p>
    <w:p w:rsidR="00000000" w:rsidDel="00000000" w:rsidP="00000000" w:rsidRDefault="00000000" w:rsidRPr="00000000" w14:paraId="00000090">
      <w:pPr>
        <w:ind w:hanging="2"/>
        <w:jc w:val="both"/>
        <w:rPr>
          <w:b w:val="1"/>
          <w:highlight w:val="white"/>
        </w:rPr>
      </w:pPr>
      <w:r w:rsidDel="00000000" w:rsidR="00000000" w:rsidRPr="00000000">
        <w:rPr>
          <w:b w:val="1"/>
          <w:highlight w:val="white"/>
          <w:rtl w:val="0"/>
        </w:rPr>
        <w:t xml:space="preserve">Titular: U.N.C. Laboratorio de Hemoderivados</w:t>
      </w:r>
    </w:p>
    <w:p w:rsidR="00000000" w:rsidDel="00000000" w:rsidP="00000000" w:rsidRDefault="00000000" w:rsidRPr="00000000" w14:paraId="00000091">
      <w:pPr>
        <w:ind w:hanging="2"/>
        <w:jc w:val="both"/>
        <w:rPr>
          <w:b w:val="1"/>
          <w:highlight w:val="white"/>
        </w:rPr>
      </w:pPr>
      <w:r w:rsidDel="00000000" w:rsidR="00000000" w:rsidRPr="00000000">
        <w:rPr>
          <w:b w:val="1"/>
          <w:highlight w:val="white"/>
          <w:rtl w:val="0"/>
        </w:rPr>
        <w:t xml:space="preserve">Sucursal: Sucursal Córdoba N° 1570</w:t>
      </w:r>
    </w:p>
    <w:p w:rsidR="00000000" w:rsidDel="00000000" w:rsidP="00000000" w:rsidRDefault="00000000" w:rsidRPr="00000000" w14:paraId="00000092">
      <w:pPr>
        <w:ind w:hanging="2"/>
        <w:jc w:val="both"/>
        <w:rPr>
          <w:b w:val="1"/>
          <w:highlight w:val="white"/>
        </w:rPr>
      </w:pPr>
      <w:r w:rsidDel="00000000" w:rsidR="00000000" w:rsidRPr="00000000">
        <w:rPr>
          <w:b w:val="1"/>
          <w:highlight w:val="white"/>
          <w:rtl w:val="0"/>
        </w:rPr>
        <w:t xml:space="preserve">N° de cuenta: C/C 2131901881</w:t>
      </w:r>
    </w:p>
    <w:p w:rsidR="00000000" w:rsidDel="00000000" w:rsidP="00000000" w:rsidRDefault="00000000" w:rsidRPr="00000000" w14:paraId="00000093">
      <w:pPr>
        <w:ind w:hanging="2"/>
        <w:jc w:val="both"/>
        <w:rPr>
          <w:b w:val="1"/>
        </w:rPr>
      </w:pPr>
      <w:r w:rsidDel="00000000" w:rsidR="00000000" w:rsidRPr="00000000">
        <w:rPr>
          <w:b w:val="1"/>
          <w:highlight w:val="white"/>
          <w:rtl w:val="0"/>
        </w:rPr>
        <w:t xml:space="preserve">CBU: 01102132-20021319018810</w:t>
      </w:r>
      <w:r w:rsidDel="00000000" w:rsidR="00000000" w:rsidRPr="00000000">
        <w:rPr>
          <w:rtl w:val="0"/>
        </w:rPr>
      </w:r>
    </w:p>
    <w:p w:rsidR="00000000" w:rsidDel="00000000" w:rsidP="00000000" w:rsidRDefault="00000000" w:rsidRPr="00000000" w14:paraId="00000094">
      <w:pPr>
        <w:numPr>
          <w:ilvl w:val="0"/>
          <w:numId w:val="2"/>
        </w:numPr>
        <w:spacing w:line="240" w:lineRule="auto"/>
        <w:ind w:left="0" w:hanging="2"/>
        <w:jc w:val="both"/>
        <w:rPr>
          <w:b w:val="1"/>
        </w:rPr>
      </w:pPr>
      <w:r w:rsidDel="00000000" w:rsidR="00000000" w:rsidRPr="00000000">
        <w:rPr>
          <w:b w:val="1"/>
          <w:rtl w:val="0"/>
        </w:rPr>
        <w:t xml:space="preserve">Con aval bancario u otra fianza a satisfacción del Laboratorio de Hemoderivados, constituyéndose el fiador en deudor solidario, liso y llano y principal pagador con renuncia a los beneficios de división y excusión, así como al beneficio de interpelación judicial previa, en los términos de lo dispuesto en el Código Civil y Comercial de la Nación.</w:t>
      </w:r>
    </w:p>
    <w:p w:rsidR="00000000" w:rsidDel="00000000" w:rsidP="00000000" w:rsidRDefault="00000000" w:rsidRPr="00000000" w14:paraId="00000095">
      <w:pPr>
        <w:numPr>
          <w:ilvl w:val="0"/>
          <w:numId w:val="2"/>
        </w:numPr>
        <w:spacing w:line="240" w:lineRule="auto"/>
        <w:ind w:left="0" w:hanging="2"/>
        <w:jc w:val="both"/>
        <w:rPr>
          <w:b w:val="1"/>
        </w:rPr>
      </w:pPr>
      <w:r w:rsidDel="00000000" w:rsidR="00000000" w:rsidRPr="00000000">
        <w:rPr>
          <w:b w:val="1"/>
          <w:rtl w:val="0"/>
        </w:rPr>
        <w:t xml:space="preserve">Con seguro de caución, mediante pólizas de caución digitales aprobadas por la SUPERINTENDENCIA DE SEGUROS DE LA NACIÓN, extendidas a favor del Laboratorio de Hemoderivados y cuyas cláusulas se conformen con el modelo y reglamentación que a tal efecto dicte la Autoridad de Aplicación. (ARCHIVO ORIGINAL)</w:t>
      </w:r>
    </w:p>
    <w:p w:rsidR="00000000" w:rsidDel="00000000" w:rsidP="00000000" w:rsidRDefault="00000000" w:rsidRPr="00000000" w14:paraId="00000096">
      <w:pPr>
        <w:ind w:hanging="2"/>
        <w:jc w:val="both"/>
        <w:rPr>
          <w:b w:val="1"/>
        </w:rPr>
      </w:pPr>
      <w:r w:rsidDel="00000000" w:rsidR="00000000" w:rsidRPr="00000000">
        <w:rPr>
          <w:b w:val="1"/>
          <w:rtl w:val="0"/>
        </w:rPr>
        <w:t xml:space="preserve">d) Sólo se aceptará pagaré a la vista, cuando el mismo se encuentre suscripto por quienes tengan uso de la firma social o actuaren con poderes suficientes y cuando el monto de la garantía no supere la suma de Pesos Un millón seiscientos mil ($1.600.000).</w:t>
      </w:r>
    </w:p>
    <w:p w:rsidR="00000000" w:rsidDel="00000000" w:rsidP="00000000" w:rsidRDefault="00000000" w:rsidRPr="00000000" w14:paraId="00000097">
      <w:pPr>
        <w:ind w:hanging="2"/>
        <w:jc w:val="both"/>
        <w:rPr>
          <w:b w:val="1"/>
        </w:rPr>
      </w:pPr>
      <w:r w:rsidDel="00000000" w:rsidR="00000000" w:rsidRPr="00000000">
        <w:rPr>
          <w:b w:val="1"/>
          <w:rtl w:val="0"/>
        </w:rPr>
        <w:t xml:space="preserve">La garantía que se instrumente mediante un pagaré deberá ceñirse a las siguientes pautas: I) El documento deberá ser librado por quien tenga uso de la firma social o</w:t>
      </w:r>
    </w:p>
    <w:p w:rsidR="00000000" w:rsidDel="00000000" w:rsidP="00000000" w:rsidRDefault="00000000" w:rsidRPr="00000000" w14:paraId="00000098">
      <w:pPr>
        <w:ind w:hanging="2"/>
        <w:jc w:val="both"/>
        <w:rPr>
          <w:b w:val="1"/>
        </w:rPr>
      </w:pPr>
      <w:r w:rsidDel="00000000" w:rsidR="00000000" w:rsidRPr="00000000">
        <w:rPr>
          <w:b w:val="1"/>
          <w:rtl w:val="0"/>
        </w:rPr>
        <w:t xml:space="preserve">actuare con poderes suficientes; II) Deberán aclararse las firmas con nombre y apellido, mediante sello o letra imprenta mayúscula legible y número de Documento Nacional de Identidad (DNI). III) En ningún caso se admitirán leyendas escritas con lápiz. IV) Los pagares que se presenten como garantía de mantenimiento de oferta deberán tener como fecha de emisión el día de la apertura o anterior; IV) No deberá consignarse fecha de vencimiento, debiendo ser librado “a la vista”. Esta forma de garantía no es combinable con las restantes formas de garantía.</w:t>
      </w:r>
    </w:p>
    <w:p w:rsidR="00000000" w:rsidDel="00000000" w:rsidP="00000000" w:rsidRDefault="00000000" w:rsidRPr="00000000" w14:paraId="00000099">
      <w:pPr>
        <w:ind w:hanging="2"/>
        <w:jc w:val="both"/>
        <w:rPr>
          <w:b w:val="1"/>
        </w:rPr>
      </w:pPr>
      <w:r w:rsidDel="00000000" w:rsidR="00000000" w:rsidRPr="00000000">
        <w:rPr>
          <w:rtl w:val="0"/>
        </w:rPr>
      </w:r>
    </w:p>
    <w:p w:rsidR="00000000" w:rsidDel="00000000" w:rsidP="00000000" w:rsidRDefault="00000000" w:rsidRPr="00000000" w14:paraId="0000009A">
      <w:pPr>
        <w:ind w:hanging="2"/>
        <w:jc w:val="both"/>
        <w:rPr>
          <w:b w:val="1"/>
        </w:rPr>
      </w:pPr>
      <w:r w:rsidDel="00000000" w:rsidR="00000000" w:rsidRPr="00000000">
        <w:rPr>
          <w:b w:val="1"/>
          <w:rtl w:val="0"/>
        </w:rPr>
        <w:t xml:space="preserve">Cuando la garantía no fuera electrónica, el original o el certificado pertinente de la garantía individualizada en la oferta, deberá ser presentado en la Oficina de Contrataciones del  Laboratorio de Hemoderivados  con autenticación de la firma por funcionario competente al efecto, entre el plazo que va desde la fecha y hora de apertura y hasta un plazo de DOS (2) días contados a partir del día hábil siguiente al del acto de apertura, debiendo indicarse en forma visible los</w:t>
      </w:r>
    </w:p>
    <w:p w:rsidR="00000000" w:rsidDel="00000000" w:rsidP="00000000" w:rsidRDefault="00000000" w:rsidRPr="00000000" w14:paraId="0000009B">
      <w:pPr>
        <w:ind w:hanging="2"/>
        <w:jc w:val="both"/>
        <w:rPr>
          <w:b w:val="1"/>
        </w:rPr>
      </w:pPr>
      <w:r w:rsidDel="00000000" w:rsidR="00000000" w:rsidRPr="00000000">
        <w:rPr>
          <w:b w:val="1"/>
          <w:rtl w:val="0"/>
        </w:rPr>
        <w:t xml:space="preserve">datos del procedimiento de selección al que corresponda y la fecha y hora de apertura de las ofertas. Caso contrario la oferta será desestimada.</w:t>
      </w:r>
    </w:p>
    <w:p w:rsidR="00000000" w:rsidDel="00000000" w:rsidP="00000000" w:rsidRDefault="00000000" w:rsidRPr="00000000" w14:paraId="0000009C">
      <w:pPr>
        <w:ind w:hanging="2"/>
        <w:jc w:val="both"/>
        <w:rPr>
          <w:b w:val="1"/>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ind w:right="85" w:hanging="2"/>
        <w:jc w:val="both"/>
        <w:rPr>
          <w:b w:val="1"/>
        </w:rPr>
      </w:pPr>
      <w:r w:rsidDel="00000000" w:rsidR="00000000" w:rsidRPr="00000000">
        <w:rPr>
          <w:rtl w:val="0"/>
        </w:rPr>
      </w:r>
    </w:p>
    <w:p w:rsidR="00000000" w:rsidDel="00000000" w:rsidP="00000000" w:rsidRDefault="00000000" w:rsidRPr="00000000" w14:paraId="0000009E">
      <w:pPr>
        <w:ind w:hanging="2"/>
        <w:jc w:val="both"/>
        <w:rPr>
          <w:b w:val="1"/>
          <w:u w:val="single"/>
        </w:rPr>
      </w:pPr>
      <w:r w:rsidDel="00000000" w:rsidR="00000000" w:rsidRPr="00000000">
        <w:rPr>
          <w:b w:val="1"/>
          <w:u w:val="single"/>
          <w:rtl w:val="0"/>
        </w:rPr>
        <w:t xml:space="preserve">ARTÍCULO N° 11: MONEDA DE COTIZACIÓN</w:t>
      </w:r>
    </w:p>
    <w:p w:rsidR="00000000" w:rsidDel="00000000" w:rsidP="00000000" w:rsidRDefault="00000000" w:rsidRPr="00000000" w14:paraId="0000009F">
      <w:pPr>
        <w:ind w:hanging="2"/>
        <w:jc w:val="both"/>
        <w:rPr>
          <w:b w:val="1"/>
          <w:u w:val="single"/>
        </w:rPr>
      </w:pPr>
      <w:r w:rsidDel="00000000" w:rsidR="00000000" w:rsidRPr="00000000">
        <w:rPr>
          <w:rtl w:val="0"/>
        </w:rPr>
      </w:r>
    </w:p>
    <w:p w:rsidR="00000000" w:rsidDel="00000000" w:rsidP="00000000" w:rsidRDefault="00000000" w:rsidRPr="00000000" w14:paraId="000000A0">
      <w:pPr>
        <w:ind w:hanging="2"/>
        <w:jc w:val="both"/>
        <w:rPr>
          <w:b w:val="1"/>
        </w:rPr>
      </w:pPr>
      <w:bookmarkStart w:colFirst="0" w:colLast="0" w:name="_heading=h.1fob9te" w:id="8"/>
      <w:bookmarkEnd w:id="8"/>
      <w:r w:rsidDel="00000000" w:rsidR="00000000" w:rsidRPr="00000000">
        <w:rPr>
          <w:b w:val="1"/>
          <w:rtl w:val="0"/>
        </w:rPr>
        <w:t xml:space="preserve">Las ofertas deberán ser presentadas en PESOS. </w:t>
      </w:r>
    </w:p>
    <w:p w:rsidR="00000000" w:rsidDel="00000000" w:rsidP="00000000" w:rsidRDefault="00000000" w:rsidRPr="00000000" w14:paraId="000000A1">
      <w:pPr>
        <w:ind w:hanging="2"/>
        <w:jc w:val="both"/>
        <w:rPr>
          <w:b w:val="1"/>
        </w:rPr>
      </w:pPr>
      <w:bookmarkStart w:colFirst="0" w:colLast="0" w:name="_heading=h.uvsggeu3jia3" w:id="9"/>
      <w:bookmarkEnd w:id="9"/>
      <w:r w:rsidDel="00000000" w:rsidR="00000000" w:rsidRPr="00000000">
        <w:rPr>
          <w:rtl w:val="0"/>
        </w:rPr>
      </w:r>
    </w:p>
    <w:p w:rsidR="00000000" w:rsidDel="00000000" w:rsidP="00000000" w:rsidRDefault="00000000" w:rsidRPr="00000000" w14:paraId="000000A2">
      <w:pPr>
        <w:ind w:hanging="2"/>
        <w:jc w:val="both"/>
        <w:rPr>
          <w:b w:val="1"/>
        </w:rPr>
      </w:pPr>
      <w:r w:rsidDel="00000000" w:rsidR="00000000" w:rsidRPr="00000000">
        <w:rPr>
          <w:rtl w:val="0"/>
        </w:rPr>
      </w:r>
    </w:p>
    <w:p w:rsidR="00000000" w:rsidDel="00000000" w:rsidP="00000000" w:rsidRDefault="00000000" w:rsidRPr="00000000" w14:paraId="000000A3">
      <w:pPr>
        <w:ind w:hanging="2"/>
        <w:jc w:val="both"/>
        <w:rPr>
          <w:b w:val="1"/>
          <w:u w:val="single"/>
        </w:rPr>
      </w:pPr>
      <w:r w:rsidDel="00000000" w:rsidR="00000000" w:rsidRPr="00000000">
        <w:rPr>
          <w:b w:val="1"/>
          <w:u w:val="single"/>
          <w:rtl w:val="0"/>
        </w:rPr>
        <w:t xml:space="preserve">ARTÍCULO N° 12: APERTURA DE LAS OFERTAS</w:t>
      </w:r>
    </w:p>
    <w:p w:rsidR="00000000" w:rsidDel="00000000" w:rsidP="00000000" w:rsidRDefault="00000000" w:rsidRPr="00000000" w14:paraId="000000A4">
      <w:pPr>
        <w:ind w:hanging="2"/>
        <w:jc w:val="both"/>
        <w:rPr>
          <w:b w:val="1"/>
          <w:u w:val="single"/>
        </w:rPr>
      </w:pPr>
      <w:r w:rsidDel="00000000" w:rsidR="00000000" w:rsidRPr="00000000">
        <w:rPr>
          <w:rtl w:val="0"/>
        </w:rPr>
      </w:r>
    </w:p>
    <w:p w:rsidR="00000000" w:rsidDel="00000000" w:rsidP="00000000" w:rsidRDefault="00000000" w:rsidRPr="00000000" w14:paraId="000000A5">
      <w:pPr>
        <w:spacing w:line="240" w:lineRule="auto"/>
        <w:jc w:val="both"/>
        <w:rPr>
          <w:b w:val="1"/>
        </w:rPr>
      </w:pPr>
      <w:r w:rsidDel="00000000" w:rsidR="00000000" w:rsidRPr="00000000">
        <w:rPr>
          <w:b w:val="1"/>
          <w:rtl w:val="0"/>
        </w:rPr>
        <w:t xml:space="preserve">La apertura de ofertas se efectuará por acto público a través del Sistema SIU Diaguita Compras, Contrataciones y Patrimonio en la hora y fecha establecida en el llamado. Si el día señalado para la apertura de las ofertas deviniera inhábil, el acto tendrá lugar el día hábil siguiente, en el mismo lugar y a la misma hora.</w:t>
      </w:r>
    </w:p>
    <w:p w:rsidR="00000000" w:rsidDel="00000000" w:rsidP="00000000" w:rsidRDefault="00000000" w:rsidRPr="00000000" w14:paraId="000000A6">
      <w:pPr>
        <w:spacing w:line="240" w:lineRule="auto"/>
        <w:ind w:hanging="2"/>
        <w:jc w:val="both"/>
        <w:rPr>
          <w:b w:val="1"/>
          <w:u w:val="single"/>
        </w:rPr>
      </w:pPr>
      <w:r w:rsidDel="00000000" w:rsidR="00000000" w:rsidRPr="00000000">
        <w:rPr>
          <w:rtl w:val="0"/>
        </w:rPr>
      </w:r>
    </w:p>
    <w:p w:rsidR="00000000" w:rsidDel="00000000" w:rsidP="00000000" w:rsidRDefault="00000000" w:rsidRPr="00000000" w14:paraId="000000A7">
      <w:pPr>
        <w:spacing w:line="240" w:lineRule="auto"/>
        <w:ind w:hanging="2"/>
        <w:jc w:val="both"/>
        <w:rPr>
          <w:b w:val="1"/>
        </w:rPr>
      </w:pPr>
      <w:r w:rsidDel="00000000" w:rsidR="00000000" w:rsidRPr="00000000">
        <w:rPr>
          <w:b w:val="1"/>
          <w:u w:val="single"/>
          <w:rtl w:val="0"/>
        </w:rPr>
        <w:t xml:space="preserve">Importante</w:t>
      </w:r>
      <w:r w:rsidDel="00000000" w:rsidR="00000000" w:rsidRPr="00000000">
        <w:rPr>
          <w:b w:val="1"/>
          <w:rtl w:val="0"/>
        </w:rPr>
        <w:t xml:space="preserve">: En forma electrónica se generará el acta de apertura de ofertas correspondiente que será difundida en el Portal de Compras Públicas del Sistema de Información Universitaria (SIU DIAGUITA), a través del sitio de internet de la Universidad Nacional de Córdoba, link LICITACIONES.</w:t>
      </w:r>
    </w:p>
    <w:p w:rsidR="00000000" w:rsidDel="00000000" w:rsidP="00000000" w:rsidRDefault="00000000" w:rsidRPr="00000000" w14:paraId="000000A8">
      <w:pPr>
        <w:spacing w:line="240" w:lineRule="auto"/>
        <w:ind w:hanging="2"/>
        <w:jc w:val="both"/>
        <w:rPr>
          <w:b w:val="1"/>
        </w:rPr>
      </w:pPr>
      <w:r w:rsidDel="00000000" w:rsidR="00000000" w:rsidRPr="00000000">
        <w:rPr>
          <w:rtl w:val="0"/>
        </w:rPr>
      </w:r>
    </w:p>
    <w:p w:rsidR="00000000" w:rsidDel="00000000" w:rsidP="00000000" w:rsidRDefault="00000000" w:rsidRPr="00000000" w14:paraId="000000A9">
      <w:pPr>
        <w:spacing w:line="240" w:lineRule="auto"/>
        <w:ind w:hanging="2"/>
        <w:jc w:val="both"/>
        <w:rPr>
          <w:b w:val="1"/>
        </w:rPr>
      </w:pPr>
      <w:hyperlink r:id="rId24">
        <w:r w:rsidDel="00000000" w:rsidR="00000000" w:rsidRPr="00000000">
          <w:rPr>
            <w:b w:val="1"/>
            <w:u w:val="single"/>
            <w:rtl w:val="0"/>
          </w:rPr>
          <w:t xml:space="preserve">https://diaguita.unc.edu.ar/spgi/diaguita/aplicacion.php?ah=st5dfcf4669b9aa8.54305056&amp;ai=diaguita||110000003</w:t>
        </w:r>
      </w:hyperlink>
      <w:r w:rsidDel="00000000" w:rsidR="00000000" w:rsidRPr="00000000">
        <w:rPr>
          <w:rtl w:val="0"/>
        </w:rPr>
      </w:r>
    </w:p>
    <w:p w:rsidR="00000000" w:rsidDel="00000000" w:rsidP="00000000" w:rsidRDefault="00000000" w:rsidRPr="00000000" w14:paraId="000000AA">
      <w:pPr>
        <w:ind w:hanging="2"/>
        <w:jc w:val="both"/>
        <w:rPr>
          <w:b w:val="1"/>
        </w:rPr>
      </w:pPr>
      <w:r w:rsidDel="00000000" w:rsidR="00000000" w:rsidRPr="00000000">
        <w:rPr>
          <w:rtl w:val="0"/>
        </w:rPr>
      </w:r>
    </w:p>
    <w:p w:rsidR="00000000" w:rsidDel="00000000" w:rsidP="00000000" w:rsidRDefault="00000000" w:rsidRPr="00000000" w14:paraId="000000AB">
      <w:pPr>
        <w:ind w:hanging="2"/>
        <w:jc w:val="both"/>
        <w:rPr>
          <w:b w:val="1"/>
          <w:u w:val="single"/>
        </w:rPr>
      </w:pPr>
      <w:r w:rsidDel="00000000" w:rsidR="00000000" w:rsidRPr="00000000">
        <w:rPr>
          <w:rtl w:val="0"/>
        </w:rPr>
      </w:r>
    </w:p>
    <w:p w:rsidR="00000000" w:rsidDel="00000000" w:rsidP="00000000" w:rsidRDefault="00000000" w:rsidRPr="00000000" w14:paraId="000000AC">
      <w:pPr>
        <w:ind w:hanging="2"/>
        <w:jc w:val="both"/>
        <w:rPr>
          <w:b w:val="1"/>
          <w:u w:val="single"/>
        </w:rPr>
      </w:pPr>
      <w:r w:rsidDel="00000000" w:rsidR="00000000" w:rsidRPr="00000000">
        <w:rPr>
          <w:rtl w:val="0"/>
        </w:rPr>
      </w:r>
    </w:p>
    <w:p w:rsidR="00000000" w:rsidDel="00000000" w:rsidP="00000000" w:rsidRDefault="00000000" w:rsidRPr="00000000" w14:paraId="000000AD">
      <w:pPr>
        <w:ind w:hanging="2"/>
        <w:jc w:val="both"/>
        <w:rPr>
          <w:b w:val="1"/>
          <w:u w:val="single"/>
        </w:rPr>
      </w:pPr>
      <w:r w:rsidDel="00000000" w:rsidR="00000000" w:rsidRPr="00000000">
        <w:rPr>
          <w:rtl w:val="0"/>
        </w:rPr>
      </w:r>
    </w:p>
    <w:p w:rsidR="00000000" w:rsidDel="00000000" w:rsidP="00000000" w:rsidRDefault="00000000" w:rsidRPr="00000000" w14:paraId="000000AE">
      <w:pPr>
        <w:ind w:hanging="2"/>
        <w:jc w:val="both"/>
        <w:rPr>
          <w:b w:val="1"/>
          <w:u w:val="single"/>
        </w:rPr>
      </w:pPr>
      <w:r w:rsidDel="00000000" w:rsidR="00000000" w:rsidRPr="00000000">
        <w:rPr>
          <w:b w:val="1"/>
          <w:u w:val="single"/>
          <w:rtl w:val="0"/>
        </w:rPr>
        <w:t xml:space="preserve">VISTA DE LAS OFERTAS</w:t>
      </w:r>
    </w:p>
    <w:p w:rsidR="00000000" w:rsidDel="00000000" w:rsidP="00000000" w:rsidRDefault="00000000" w:rsidRPr="00000000" w14:paraId="000000AF">
      <w:pPr>
        <w:ind w:hanging="2"/>
        <w:jc w:val="both"/>
        <w:rPr>
          <w:b w:val="1"/>
          <w:u w:val="single"/>
        </w:rPr>
      </w:pPr>
      <w:r w:rsidDel="00000000" w:rsidR="00000000" w:rsidRPr="00000000">
        <w:rPr>
          <w:rtl w:val="0"/>
        </w:rPr>
      </w:r>
    </w:p>
    <w:p w:rsidR="00000000" w:rsidDel="00000000" w:rsidP="00000000" w:rsidRDefault="00000000" w:rsidRPr="00000000" w14:paraId="000000B0">
      <w:pPr>
        <w:spacing w:line="240" w:lineRule="auto"/>
        <w:ind w:hanging="2"/>
        <w:jc w:val="both"/>
        <w:rPr>
          <w:b w:val="1"/>
        </w:rPr>
      </w:pPr>
      <w:r w:rsidDel="00000000" w:rsidR="00000000" w:rsidRPr="00000000">
        <w:rPr>
          <w:b w:val="1"/>
          <w:rtl w:val="0"/>
        </w:rPr>
        <w:t xml:space="preserve">Por el término de DOS (2) días, contados a partir del día siguiente al de la apertura, los oferentes que así lo requieran podrán tomar vista de los originales de las ofertas.</w:t>
      </w:r>
    </w:p>
    <w:p w:rsidR="00000000" w:rsidDel="00000000" w:rsidP="00000000" w:rsidRDefault="00000000" w:rsidRPr="00000000" w14:paraId="000000B1">
      <w:pPr>
        <w:ind w:hanging="2"/>
        <w:jc w:val="both"/>
        <w:rPr>
          <w:b w:val="1"/>
        </w:rPr>
      </w:pPr>
      <w:r w:rsidDel="00000000" w:rsidR="00000000" w:rsidRPr="00000000">
        <w:rPr>
          <w:b w:val="1"/>
          <w:rtl w:val="0"/>
        </w:rPr>
        <w:t xml:space="preserve">A sus efectos deberán solicitar vista de las ofertas a la dirección de correo electrónico </w:t>
      </w:r>
      <w:hyperlink r:id="rId25">
        <w:r w:rsidDel="00000000" w:rsidR="00000000" w:rsidRPr="00000000">
          <w:rPr>
            <w:b w:val="1"/>
            <w:color w:val="1155cc"/>
            <w:u w:val="single"/>
            <w:rtl w:val="0"/>
          </w:rPr>
          <w:t xml:space="preserve">grisel.gomez@unc.edu.ar</w:t>
        </w:r>
      </w:hyperlink>
      <w:r w:rsidDel="00000000" w:rsidR="00000000" w:rsidRPr="00000000">
        <w:rPr>
          <w:b w:val="1"/>
          <w:rtl w:val="0"/>
        </w:rPr>
        <w:t xml:space="preserve">, </w:t>
      </w:r>
      <w:hyperlink r:id="rId26">
        <w:r w:rsidDel="00000000" w:rsidR="00000000" w:rsidRPr="00000000">
          <w:rPr>
            <w:b w:val="1"/>
            <w:color w:val="1155cc"/>
            <w:u w:val="single"/>
            <w:rtl w:val="0"/>
          </w:rPr>
          <w:t xml:space="preserve">laura.ciocci@unc.edu.ar</w:t>
        </w:r>
      </w:hyperlink>
      <w:r w:rsidDel="00000000" w:rsidR="00000000" w:rsidRPr="00000000">
        <w:rPr>
          <w:b w:val="1"/>
          <w:rtl w:val="0"/>
        </w:rPr>
        <w:t xml:space="preserve"> ó </w:t>
      </w:r>
      <w:hyperlink r:id="rId27">
        <w:r w:rsidDel="00000000" w:rsidR="00000000" w:rsidRPr="00000000">
          <w:rPr>
            <w:b w:val="1"/>
            <w:u w:val="single"/>
            <w:rtl w:val="0"/>
          </w:rPr>
          <w:t xml:space="preserve">carolina.armesto@unc.edu.ar</w:t>
        </w:r>
      </w:hyperlink>
      <w:r w:rsidDel="00000000" w:rsidR="00000000" w:rsidRPr="00000000">
        <w:rPr>
          <w:b w:val="1"/>
          <w:rtl w:val="0"/>
        </w:rPr>
        <w:t xml:space="preserve"> dentro del plazo establecido anteriormente.</w:t>
      </w:r>
    </w:p>
    <w:p w:rsidR="00000000" w:rsidDel="00000000" w:rsidP="00000000" w:rsidRDefault="00000000" w:rsidRPr="00000000" w14:paraId="000000B2">
      <w:pPr>
        <w:ind w:hanging="2"/>
        <w:jc w:val="both"/>
        <w:rPr>
          <w:b w:val="1"/>
          <w:u w:val="single"/>
        </w:rPr>
      </w:pPr>
      <w:r w:rsidDel="00000000" w:rsidR="00000000" w:rsidRPr="00000000">
        <w:rPr>
          <w:rtl w:val="0"/>
        </w:rPr>
      </w:r>
    </w:p>
    <w:p w:rsidR="00000000" w:rsidDel="00000000" w:rsidP="00000000" w:rsidRDefault="00000000" w:rsidRPr="00000000" w14:paraId="000000B3">
      <w:pPr>
        <w:ind w:hanging="2"/>
        <w:jc w:val="both"/>
        <w:rPr>
          <w:b w:val="1"/>
        </w:rPr>
      </w:pPr>
      <w:r w:rsidDel="00000000" w:rsidR="00000000" w:rsidRPr="00000000">
        <w:rPr>
          <w:rtl w:val="0"/>
        </w:rPr>
      </w:r>
    </w:p>
    <w:p w:rsidR="00000000" w:rsidDel="00000000" w:rsidP="00000000" w:rsidRDefault="00000000" w:rsidRPr="00000000" w14:paraId="000000B4">
      <w:pPr>
        <w:ind w:hanging="2"/>
        <w:jc w:val="both"/>
        <w:rPr>
          <w:b w:val="1"/>
          <w:u w:val="single"/>
        </w:rPr>
      </w:pPr>
      <w:r w:rsidDel="00000000" w:rsidR="00000000" w:rsidRPr="00000000">
        <w:rPr>
          <w:b w:val="1"/>
          <w:u w:val="single"/>
          <w:rtl w:val="0"/>
        </w:rPr>
        <w:t xml:space="preserve">ARTÍCULO N° 13: EVALUACIÓN DE LAS OFERTAS</w:t>
      </w:r>
    </w:p>
    <w:p w:rsidR="00000000" w:rsidDel="00000000" w:rsidP="00000000" w:rsidRDefault="00000000" w:rsidRPr="00000000" w14:paraId="000000B5">
      <w:pPr>
        <w:ind w:hanging="2"/>
        <w:jc w:val="both"/>
        <w:rPr>
          <w:b w:val="1"/>
          <w:u w:val="single"/>
        </w:rPr>
      </w:pPr>
      <w:r w:rsidDel="00000000" w:rsidR="00000000" w:rsidRPr="00000000">
        <w:rPr>
          <w:rtl w:val="0"/>
        </w:rPr>
      </w:r>
    </w:p>
    <w:p w:rsidR="00000000" w:rsidDel="00000000" w:rsidP="00000000" w:rsidRDefault="00000000" w:rsidRPr="00000000" w14:paraId="000000B6">
      <w:pPr>
        <w:ind w:right="85" w:hanging="2"/>
        <w:jc w:val="both"/>
        <w:rPr>
          <w:b w:val="1"/>
        </w:rPr>
      </w:pPr>
      <w:r w:rsidDel="00000000" w:rsidR="00000000" w:rsidRPr="00000000">
        <w:rPr>
          <w:b w:val="1"/>
          <w:rtl w:val="0"/>
        </w:rPr>
        <w:t xml:space="preserve">El análisis y estudio comparativo de las propuestas estará a cargo de una Comisión Evaluadora designada a tal efecto.  La etapa de evaluación será confidencial, por lo cual no se concederá en esta etapa vista de las ofertas. </w:t>
      </w:r>
    </w:p>
    <w:p w:rsidR="00000000" w:rsidDel="00000000" w:rsidP="00000000" w:rsidRDefault="00000000" w:rsidRPr="00000000" w14:paraId="000000B7">
      <w:pPr>
        <w:ind w:right="85" w:hanging="2"/>
        <w:jc w:val="both"/>
        <w:rPr>
          <w:b w:val="1"/>
        </w:rPr>
      </w:pPr>
      <w:r w:rsidDel="00000000" w:rsidR="00000000" w:rsidRPr="00000000">
        <w:rPr>
          <w:rtl w:val="0"/>
        </w:rPr>
      </w:r>
    </w:p>
    <w:p w:rsidR="00000000" w:rsidDel="00000000" w:rsidP="00000000" w:rsidRDefault="00000000" w:rsidRPr="00000000" w14:paraId="000000B8">
      <w:pPr>
        <w:tabs>
          <w:tab w:val="left" w:leader="none" w:pos="450"/>
          <w:tab w:val="left" w:leader="none" w:pos="810"/>
        </w:tabs>
        <w:ind w:right="85" w:hanging="2"/>
        <w:jc w:val="both"/>
        <w:rPr>
          <w:b w:val="1"/>
        </w:rPr>
      </w:pPr>
      <w:r w:rsidDel="00000000" w:rsidR="00000000" w:rsidRPr="00000000">
        <w:rPr>
          <w:b w:val="1"/>
          <w:rtl w:val="0"/>
        </w:rPr>
        <w:t xml:space="preserve">La Comisión Evaluadora seleccionará la mejor propuesta no sólo por criterios económicos, sino atendiendo a la totalidad de las condiciones técnicas de la oferta, la idoneidad del oferente, y toda otra particularidad que a criterio de tal Comisión implique una ventaja comparativa en beneficio de la UNC, criterios que se harán constar explícitamente en el correspondiente dictamen de preadjudicación.</w:t>
      </w:r>
    </w:p>
    <w:p w:rsidR="00000000" w:rsidDel="00000000" w:rsidP="00000000" w:rsidRDefault="00000000" w:rsidRPr="00000000" w14:paraId="000000B9">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BA">
      <w:pPr>
        <w:tabs>
          <w:tab w:val="left" w:leader="none" w:pos="450"/>
          <w:tab w:val="left" w:leader="none" w:pos="810"/>
        </w:tabs>
        <w:ind w:right="85" w:hanging="2"/>
        <w:jc w:val="both"/>
        <w:rPr>
          <w:b w:val="1"/>
        </w:rPr>
      </w:pPr>
      <w:r w:rsidDel="00000000" w:rsidR="00000000" w:rsidRPr="00000000">
        <w:rPr>
          <w:b w:val="1"/>
          <w:rtl w:val="0"/>
        </w:rPr>
        <w:t xml:space="preserve">La UNC se reserva el derecho de dejar sin efecto este procedimiento de selección de ofertas, en forma total o parcial, en cualquier momento previo al perfeccionamiento del contrato o emisión de órdenes de compras, sin lugar a indemnización alguna a favor de los interesados u oferentes.</w:t>
      </w:r>
    </w:p>
    <w:p w:rsidR="00000000" w:rsidDel="00000000" w:rsidP="00000000" w:rsidRDefault="00000000" w:rsidRPr="00000000" w14:paraId="000000BB">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BC">
      <w:pPr>
        <w:ind w:hanging="2"/>
        <w:jc w:val="both"/>
        <w:rPr>
          <w:b w:val="1"/>
        </w:rPr>
      </w:pPr>
      <w:r w:rsidDel="00000000" w:rsidR="00000000" w:rsidRPr="00000000">
        <w:rPr>
          <w:b w:val="1"/>
          <w:rtl w:val="0"/>
        </w:rPr>
        <w:t xml:space="preserve">La UNC se reserva el derecho de considerar incumplimientos en contratos anteriores al momento de la evaluación de las ofertas, para lo cual consultará al REP UNC (Registro de Evaluación Proveedores de la UNC), siendo válida la consulta particular realizada por la UOC a otras Dependencias relativa al rendimiento e idoneidad, demostrada por las empresas en contrataciones previas.</w:t>
      </w:r>
    </w:p>
    <w:p w:rsidR="00000000" w:rsidDel="00000000" w:rsidP="00000000" w:rsidRDefault="00000000" w:rsidRPr="00000000" w14:paraId="000000BD">
      <w:pPr>
        <w:ind w:hanging="2"/>
        <w:jc w:val="both"/>
        <w:rPr>
          <w:b w:val="1"/>
        </w:rPr>
      </w:pPr>
      <w:r w:rsidDel="00000000" w:rsidR="00000000" w:rsidRPr="00000000">
        <w:rPr>
          <w:rtl w:val="0"/>
        </w:rPr>
      </w:r>
    </w:p>
    <w:p w:rsidR="00000000" w:rsidDel="00000000" w:rsidP="00000000" w:rsidRDefault="00000000" w:rsidRPr="00000000" w14:paraId="000000BE">
      <w:pPr>
        <w:tabs>
          <w:tab w:val="left" w:leader="none" w:pos="450"/>
          <w:tab w:val="left" w:leader="none" w:pos="810"/>
        </w:tabs>
        <w:spacing w:line="240" w:lineRule="auto"/>
        <w:ind w:right="85" w:hanging="2"/>
        <w:jc w:val="both"/>
        <w:rPr>
          <w:b w:val="1"/>
        </w:rPr>
      </w:pPr>
      <w:r w:rsidDel="00000000" w:rsidR="00000000" w:rsidRPr="00000000">
        <w:rPr>
          <w:b w:val="1"/>
          <w:rtl w:val="0"/>
        </w:rPr>
        <w:t xml:space="preserve">La Comisión deberá emitir Dictamen, el que deberá contener como mínimo: </w:t>
      </w:r>
    </w:p>
    <w:p w:rsidR="00000000" w:rsidDel="00000000" w:rsidP="00000000" w:rsidRDefault="00000000" w:rsidRPr="00000000" w14:paraId="000000BF">
      <w:pPr>
        <w:spacing w:line="240" w:lineRule="auto"/>
        <w:rPr>
          <w:b w:val="1"/>
        </w:rPr>
      </w:pPr>
      <w:r w:rsidDel="00000000" w:rsidR="00000000" w:rsidRPr="00000000">
        <w:rPr>
          <w:rtl w:val="0"/>
        </w:rPr>
      </w:r>
    </w:p>
    <w:p w:rsidR="00000000" w:rsidDel="00000000" w:rsidP="00000000" w:rsidRDefault="00000000" w:rsidRPr="00000000" w14:paraId="000000C0">
      <w:pPr>
        <w:numPr>
          <w:ilvl w:val="1"/>
          <w:numId w:val="7"/>
        </w:numPr>
        <w:spacing w:line="240" w:lineRule="auto"/>
        <w:ind w:left="284" w:right="85" w:hanging="360"/>
        <w:jc w:val="both"/>
        <w:rPr>
          <w:b w:val="1"/>
        </w:rPr>
      </w:pPr>
      <w:r w:rsidDel="00000000" w:rsidR="00000000" w:rsidRPr="00000000">
        <w:rPr>
          <w:b w:val="1"/>
          <w:rtl w:val="0"/>
        </w:rPr>
        <w:t xml:space="preserve">Verificación del cumplimiento de los requisitos que deben cumplir las ofertas y los oferentes. </w:t>
      </w:r>
    </w:p>
    <w:p w:rsidR="00000000" w:rsidDel="00000000" w:rsidP="00000000" w:rsidRDefault="00000000" w:rsidRPr="00000000" w14:paraId="000000C1">
      <w:pPr>
        <w:numPr>
          <w:ilvl w:val="1"/>
          <w:numId w:val="7"/>
        </w:numPr>
        <w:spacing w:line="240" w:lineRule="auto"/>
        <w:ind w:left="284" w:right="85" w:hanging="360"/>
        <w:jc w:val="both"/>
        <w:rPr>
          <w:b w:val="1"/>
        </w:rPr>
      </w:pPr>
      <w:r w:rsidDel="00000000" w:rsidR="00000000" w:rsidRPr="00000000">
        <w:rPr>
          <w:b w:val="1"/>
          <w:rtl w:val="0"/>
        </w:rPr>
        <w:t xml:space="preserve">Consulta a la Agencia de Recaudación y Control Aduanero del cumplimiento del requisito de habilidad para contratar, debiendo considerarse las estipulaciones que al respecto prevé la Resolución General AFIP 4164-E/2017 o la que en el futuro la reemplace.</w:t>
      </w:r>
    </w:p>
    <w:p w:rsidR="00000000" w:rsidDel="00000000" w:rsidP="00000000" w:rsidRDefault="00000000" w:rsidRPr="00000000" w14:paraId="000000C2">
      <w:pPr>
        <w:numPr>
          <w:ilvl w:val="1"/>
          <w:numId w:val="7"/>
        </w:numPr>
        <w:spacing w:line="240" w:lineRule="auto"/>
        <w:ind w:left="284" w:right="85" w:hanging="360"/>
        <w:jc w:val="both"/>
        <w:rPr>
          <w:b w:val="1"/>
        </w:rPr>
      </w:pPr>
      <w:r w:rsidDel="00000000" w:rsidR="00000000" w:rsidRPr="00000000">
        <w:rPr>
          <w:b w:val="1"/>
          <w:rtl w:val="0"/>
        </w:rPr>
        <w:t xml:space="preserve">Consulta al Portal de Proveedores de la UNC / Registro de Evaluación de Proveedores de la UNC.</w:t>
      </w:r>
    </w:p>
    <w:p w:rsidR="00000000" w:rsidDel="00000000" w:rsidP="00000000" w:rsidRDefault="00000000" w:rsidRPr="00000000" w14:paraId="000000C3">
      <w:pPr>
        <w:numPr>
          <w:ilvl w:val="1"/>
          <w:numId w:val="7"/>
        </w:numPr>
        <w:spacing w:line="240" w:lineRule="auto"/>
        <w:ind w:left="284" w:right="85" w:hanging="360"/>
        <w:jc w:val="both"/>
        <w:rPr>
          <w:b w:val="1"/>
        </w:rPr>
      </w:pPr>
      <w:r w:rsidDel="00000000" w:rsidR="00000000" w:rsidRPr="00000000">
        <w:rPr>
          <w:b w:val="1"/>
          <w:rtl w:val="0"/>
        </w:rPr>
        <w:t xml:space="preserve">Consulta al Registro Público de Empleadores con Sanciones Laborales (REPSAL).</w:t>
      </w:r>
    </w:p>
    <w:p w:rsidR="00000000" w:rsidDel="00000000" w:rsidP="00000000" w:rsidRDefault="00000000" w:rsidRPr="00000000" w14:paraId="000000C4">
      <w:pPr>
        <w:numPr>
          <w:ilvl w:val="1"/>
          <w:numId w:val="7"/>
        </w:numPr>
        <w:spacing w:line="240" w:lineRule="auto"/>
        <w:ind w:left="284" w:right="85" w:hanging="360"/>
        <w:jc w:val="both"/>
        <w:rPr>
          <w:b w:val="1"/>
        </w:rPr>
      </w:pPr>
      <w:r w:rsidDel="00000000" w:rsidR="00000000" w:rsidRPr="00000000">
        <w:rPr>
          <w:b w:val="1"/>
          <w:rtl w:val="0"/>
        </w:rPr>
        <w:t xml:space="preserve">Evaluación de todas las ofertas presentadas. </w:t>
      </w:r>
    </w:p>
    <w:p w:rsidR="00000000" w:rsidDel="00000000" w:rsidP="00000000" w:rsidRDefault="00000000" w:rsidRPr="00000000" w14:paraId="000000C5">
      <w:pPr>
        <w:spacing w:line="240" w:lineRule="auto"/>
        <w:ind w:left="0" w:right="85" w:firstLine="0"/>
        <w:jc w:val="both"/>
        <w:rPr>
          <w:b w:val="1"/>
        </w:rPr>
      </w:pPr>
      <w:r w:rsidDel="00000000" w:rsidR="00000000" w:rsidRPr="00000000">
        <w:rPr>
          <w:b w:val="1"/>
          <w:rtl w:val="0"/>
        </w:rPr>
        <w:t xml:space="preserve">Si existieren ofertas inadmisibles explicará los motivos, si hubiera ofertas inconvenientes explicará los fundamentos para excluirlas del orden de mérito. Respecto de las ofertas admisibles y convenientes, determinará el orden de mérito.</w:t>
      </w:r>
    </w:p>
    <w:p w:rsidR="00000000" w:rsidDel="00000000" w:rsidP="00000000" w:rsidRDefault="00000000" w:rsidRPr="00000000" w14:paraId="000000C6">
      <w:pPr>
        <w:spacing w:line="240" w:lineRule="auto"/>
        <w:ind w:right="85"/>
        <w:jc w:val="both"/>
        <w:rPr>
          <w:b w:val="1"/>
        </w:rPr>
      </w:pPr>
      <w:r w:rsidDel="00000000" w:rsidR="00000000" w:rsidRPr="00000000">
        <w:rPr>
          <w:b w:val="1"/>
          <w:rtl w:val="0"/>
        </w:rPr>
        <w:t xml:space="preserve">Se entenderá por oferta inadmisible aquella que no cumpla con los requisitos que deben cumplir las ofertas y los oferentes.</w:t>
      </w:r>
    </w:p>
    <w:p w:rsidR="00000000" w:rsidDel="00000000" w:rsidP="00000000" w:rsidRDefault="00000000" w:rsidRPr="00000000" w14:paraId="000000C7">
      <w:pPr>
        <w:spacing w:line="240" w:lineRule="auto"/>
        <w:ind w:right="85"/>
        <w:jc w:val="both"/>
        <w:rPr>
          <w:b w:val="1"/>
        </w:rPr>
      </w:pPr>
      <w:r w:rsidDel="00000000" w:rsidR="00000000" w:rsidRPr="00000000">
        <w:rPr>
          <w:b w:val="1"/>
          <w:rtl w:val="0"/>
        </w:rPr>
        <w:t xml:space="preserve">Se entenderá que una oferta es inconveniente cuando por razones de precio, financiación u otras cuestiones no satisfaga adecuadamente los intereses de la dependencia o contratante.</w:t>
      </w:r>
    </w:p>
    <w:p w:rsidR="00000000" w:rsidDel="00000000" w:rsidP="00000000" w:rsidRDefault="00000000" w:rsidRPr="00000000" w14:paraId="000000C8">
      <w:pPr>
        <w:numPr>
          <w:ilvl w:val="1"/>
          <w:numId w:val="7"/>
        </w:numPr>
        <w:spacing w:line="240" w:lineRule="auto"/>
        <w:ind w:left="284" w:right="85" w:hanging="360"/>
        <w:jc w:val="both"/>
        <w:rPr>
          <w:b w:val="1"/>
        </w:rPr>
      </w:pPr>
      <w:r w:rsidDel="00000000" w:rsidR="00000000" w:rsidRPr="00000000">
        <w:rPr>
          <w:b w:val="1"/>
          <w:rtl w:val="0"/>
        </w:rPr>
        <w:t xml:space="preserve">Recomendación sobre la resolución a adoptar para concluir el procedimiento.</w:t>
      </w:r>
    </w:p>
    <w:p w:rsidR="00000000" w:rsidDel="00000000" w:rsidP="00000000" w:rsidRDefault="00000000" w:rsidRPr="00000000" w14:paraId="000000C9">
      <w:pPr>
        <w:spacing w:line="240" w:lineRule="auto"/>
        <w:rPr>
          <w:b w:val="1"/>
        </w:rPr>
      </w:pPr>
      <w:r w:rsidDel="00000000" w:rsidR="00000000" w:rsidRPr="00000000">
        <w:rPr>
          <w:rtl w:val="0"/>
        </w:rPr>
      </w:r>
    </w:p>
    <w:p w:rsidR="00000000" w:rsidDel="00000000" w:rsidP="00000000" w:rsidRDefault="00000000" w:rsidRPr="00000000" w14:paraId="000000CA">
      <w:pPr>
        <w:tabs>
          <w:tab w:val="left" w:leader="none" w:pos="450"/>
          <w:tab w:val="left" w:leader="none" w:pos="810"/>
        </w:tabs>
        <w:spacing w:line="240" w:lineRule="auto"/>
        <w:ind w:right="85"/>
        <w:jc w:val="both"/>
        <w:rPr>
          <w:b w:val="1"/>
          <w:u w:val="single"/>
        </w:rPr>
      </w:pPr>
      <w:r w:rsidDel="00000000" w:rsidR="00000000" w:rsidRPr="00000000">
        <w:rPr>
          <w:b w:val="1"/>
          <w:rtl w:val="0"/>
        </w:rPr>
        <w:t xml:space="preserve">IMPORTANTE: La adjudicación se realizará por renglón. </w:t>
      </w:r>
      <w:r w:rsidDel="00000000" w:rsidR="00000000" w:rsidRPr="00000000">
        <w:rPr>
          <w:rtl w:val="0"/>
        </w:rPr>
      </w:r>
    </w:p>
    <w:p w:rsidR="00000000" w:rsidDel="00000000" w:rsidP="00000000" w:rsidRDefault="00000000" w:rsidRPr="00000000" w14:paraId="000000CB">
      <w:pPr>
        <w:ind w:hanging="2"/>
        <w:jc w:val="both"/>
        <w:rPr>
          <w:b w:val="1"/>
          <w:u w:val="single"/>
        </w:rPr>
      </w:pPr>
      <w:r w:rsidDel="00000000" w:rsidR="00000000" w:rsidRPr="00000000">
        <w:rPr>
          <w:rtl w:val="0"/>
        </w:rPr>
      </w:r>
    </w:p>
    <w:p w:rsidR="00000000" w:rsidDel="00000000" w:rsidP="00000000" w:rsidRDefault="00000000" w:rsidRPr="00000000" w14:paraId="000000CC">
      <w:pPr>
        <w:ind w:hanging="2"/>
        <w:jc w:val="both"/>
        <w:rPr>
          <w:b w:val="1"/>
          <w:u w:val="single"/>
        </w:rPr>
      </w:pPr>
      <w:r w:rsidDel="00000000" w:rsidR="00000000" w:rsidRPr="00000000">
        <w:rPr>
          <w:rtl w:val="0"/>
        </w:rPr>
      </w:r>
    </w:p>
    <w:p w:rsidR="00000000" w:rsidDel="00000000" w:rsidP="00000000" w:rsidRDefault="00000000" w:rsidRPr="00000000" w14:paraId="000000CD">
      <w:pPr>
        <w:ind w:hanging="2"/>
        <w:jc w:val="both"/>
        <w:rPr>
          <w:b w:val="1"/>
          <w:u w:val="single"/>
        </w:rPr>
      </w:pPr>
      <w:r w:rsidDel="00000000" w:rsidR="00000000" w:rsidRPr="00000000">
        <w:rPr>
          <w:b w:val="1"/>
          <w:u w:val="single"/>
          <w:rtl w:val="0"/>
        </w:rPr>
        <w:t xml:space="preserve">ARTÍCULO N° 14: CAUSALES DE DESESTIMACIÓN</w:t>
      </w:r>
    </w:p>
    <w:p w:rsidR="00000000" w:rsidDel="00000000" w:rsidP="00000000" w:rsidRDefault="00000000" w:rsidRPr="00000000" w14:paraId="000000CE">
      <w:pPr>
        <w:ind w:hanging="2"/>
        <w:jc w:val="both"/>
        <w:rPr>
          <w:b w:val="1"/>
          <w:u w:val="single"/>
        </w:rPr>
      </w:pPr>
      <w:r w:rsidDel="00000000" w:rsidR="00000000" w:rsidRPr="00000000">
        <w:rPr>
          <w:rtl w:val="0"/>
        </w:rPr>
      </w:r>
    </w:p>
    <w:p w:rsidR="00000000" w:rsidDel="00000000" w:rsidP="00000000" w:rsidRDefault="00000000" w:rsidRPr="00000000" w14:paraId="000000CF">
      <w:pPr>
        <w:ind w:hanging="2"/>
        <w:jc w:val="both"/>
        <w:rPr>
          <w:b w:val="1"/>
        </w:rPr>
      </w:pPr>
      <w:r w:rsidDel="00000000" w:rsidR="00000000" w:rsidRPr="00000000">
        <w:rPr>
          <w:b w:val="1"/>
          <w:rtl w:val="0"/>
        </w:rPr>
        <w:t xml:space="preserve">Serán causales de desestimación las establecidas en el artículo 69 del Reglamento del Régimen de Contrataciones de la Universidad Nacional de Córdoba.</w:t>
      </w:r>
    </w:p>
    <w:p w:rsidR="00000000" w:rsidDel="00000000" w:rsidP="00000000" w:rsidRDefault="00000000" w:rsidRPr="00000000" w14:paraId="000000D0">
      <w:pPr>
        <w:ind w:hanging="2"/>
        <w:jc w:val="both"/>
        <w:rPr>
          <w:b w:val="1"/>
        </w:rPr>
      </w:pPr>
      <w:r w:rsidDel="00000000" w:rsidR="00000000" w:rsidRPr="00000000">
        <w:rPr>
          <w:rtl w:val="0"/>
        </w:rPr>
      </w:r>
    </w:p>
    <w:p w:rsidR="00000000" w:rsidDel="00000000" w:rsidP="00000000" w:rsidRDefault="00000000" w:rsidRPr="00000000" w14:paraId="000000D1">
      <w:pPr>
        <w:ind w:hanging="2"/>
        <w:jc w:val="both"/>
        <w:rPr>
          <w:b w:val="1"/>
        </w:rPr>
      </w:pPr>
      <w:r w:rsidDel="00000000" w:rsidR="00000000" w:rsidRPr="00000000">
        <w:rPr>
          <w:b w:val="1"/>
          <w:rtl w:val="0"/>
        </w:rPr>
        <w:t xml:space="preserve">Podrán subsanarse las ofertas que presenten alguno de los supuestos del artículo 70 del Reglamento del Régimen de Contrataciones de la Universidad Nacional de Córdoba.</w:t>
      </w:r>
    </w:p>
    <w:p w:rsidR="00000000" w:rsidDel="00000000" w:rsidP="00000000" w:rsidRDefault="00000000" w:rsidRPr="00000000" w14:paraId="000000D2">
      <w:pPr>
        <w:ind w:hanging="2"/>
        <w:jc w:val="both"/>
        <w:rPr>
          <w:b w:val="1"/>
        </w:rPr>
      </w:pPr>
      <w:r w:rsidDel="00000000" w:rsidR="00000000" w:rsidRPr="00000000">
        <w:rPr>
          <w:rtl w:val="0"/>
        </w:rPr>
      </w:r>
    </w:p>
    <w:p w:rsidR="00000000" w:rsidDel="00000000" w:rsidP="00000000" w:rsidRDefault="00000000" w:rsidRPr="00000000" w14:paraId="000000D3">
      <w:pPr>
        <w:ind w:hanging="2"/>
        <w:jc w:val="both"/>
        <w:rPr>
          <w:b w:val="1"/>
        </w:rPr>
      </w:pPr>
      <w:r w:rsidDel="00000000" w:rsidR="00000000" w:rsidRPr="00000000">
        <w:rPr>
          <w:b w:val="1"/>
          <w:u w:val="single"/>
          <w:rtl w:val="0"/>
        </w:rPr>
        <w:t xml:space="preserve">PAUTAS PARA LA INELEGIBILIDAD</w:t>
      </w:r>
      <w:r w:rsidDel="00000000" w:rsidR="00000000" w:rsidRPr="00000000">
        <w:rPr>
          <w:b w:val="1"/>
          <w:rtl w:val="0"/>
        </w:rPr>
        <w:t xml:space="preserve">: Serán desestimadas las ofertas cuando se configure alguno de los supuestos establecidos en el Art. 71 del Reglamento de Régimen de Contrataciones de la Universidad Nacional de Córdoba.</w:t>
      </w:r>
    </w:p>
    <w:p w:rsidR="00000000" w:rsidDel="00000000" w:rsidP="00000000" w:rsidRDefault="00000000" w:rsidRPr="00000000" w14:paraId="000000D4">
      <w:pPr>
        <w:ind w:hanging="2"/>
        <w:jc w:val="both"/>
        <w:rPr>
          <w:b w:val="1"/>
        </w:rPr>
      </w:pPr>
      <w:bookmarkStart w:colFirst="0" w:colLast="0" w:name="_heading=h.khhn1mcql0hy" w:id="10"/>
      <w:bookmarkEnd w:id="10"/>
      <w:r w:rsidDel="00000000" w:rsidR="00000000" w:rsidRPr="00000000">
        <w:rPr>
          <w:rtl w:val="0"/>
        </w:rPr>
      </w:r>
    </w:p>
    <w:p w:rsidR="00000000" w:rsidDel="00000000" w:rsidP="00000000" w:rsidRDefault="00000000" w:rsidRPr="00000000" w14:paraId="000000D5">
      <w:pPr>
        <w:ind w:hanging="2"/>
        <w:jc w:val="both"/>
        <w:rPr>
          <w:b w:val="1"/>
        </w:rPr>
      </w:pPr>
      <w:r w:rsidDel="00000000" w:rsidR="00000000" w:rsidRPr="00000000">
        <w:rPr>
          <w:rtl w:val="0"/>
        </w:rPr>
      </w:r>
    </w:p>
    <w:p w:rsidR="00000000" w:rsidDel="00000000" w:rsidP="00000000" w:rsidRDefault="00000000" w:rsidRPr="00000000" w14:paraId="000000D6">
      <w:pPr>
        <w:tabs>
          <w:tab w:val="left" w:leader="none" w:pos="450"/>
          <w:tab w:val="left" w:leader="none" w:pos="810"/>
        </w:tabs>
        <w:ind w:right="85" w:hanging="2"/>
        <w:jc w:val="both"/>
        <w:rPr>
          <w:b w:val="1"/>
          <w:u w:val="single"/>
        </w:rPr>
      </w:pPr>
      <w:r w:rsidDel="00000000" w:rsidR="00000000" w:rsidRPr="00000000">
        <w:rPr>
          <w:b w:val="1"/>
          <w:u w:val="single"/>
          <w:rtl w:val="0"/>
        </w:rPr>
        <w:t xml:space="preserve">ARTÍCULO N° 15: ERRORES DE COTIZACIÓN</w:t>
      </w:r>
    </w:p>
    <w:p w:rsidR="00000000" w:rsidDel="00000000" w:rsidP="00000000" w:rsidRDefault="00000000" w:rsidRPr="00000000" w14:paraId="000000D7">
      <w:pPr>
        <w:tabs>
          <w:tab w:val="left" w:leader="none" w:pos="450"/>
          <w:tab w:val="left" w:leader="none" w:pos="810"/>
        </w:tabs>
        <w:ind w:right="85" w:hanging="2"/>
        <w:jc w:val="both"/>
        <w:rPr>
          <w:b w:val="1"/>
          <w:u w:val="single"/>
        </w:rPr>
      </w:pPr>
      <w:r w:rsidDel="00000000" w:rsidR="00000000" w:rsidRPr="00000000">
        <w:rPr>
          <w:rtl w:val="0"/>
        </w:rPr>
      </w:r>
    </w:p>
    <w:p w:rsidR="00000000" w:rsidDel="00000000" w:rsidP="00000000" w:rsidRDefault="00000000" w:rsidRPr="00000000" w14:paraId="000000D8">
      <w:pPr>
        <w:tabs>
          <w:tab w:val="left" w:leader="none" w:pos="450"/>
          <w:tab w:val="left" w:leader="none" w:pos="810"/>
        </w:tabs>
        <w:ind w:right="85" w:hanging="2"/>
        <w:jc w:val="both"/>
        <w:rPr>
          <w:b w:val="1"/>
        </w:rPr>
      </w:pPr>
      <w:r w:rsidDel="00000000" w:rsidR="00000000" w:rsidRPr="00000000">
        <w:rPr>
          <w:b w:val="1"/>
          <w:rtl w:val="0"/>
        </w:rPr>
        <w:t xml:space="preserve">Si el total cotizado para cada renglón no respondiera al precio unitario, se tomará éste último como precio cotizado. </w:t>
      </w:r>
    </w:p>
    <w:p w:rsidR="00000000" w:rsidDel="00000000" w:rsidP="00000000" w:rsidRDefault="00000000" w:rsidRPr="00000000" w14:paraId="000000D9">
      <w:pPr>
        <w:tabs>
          <w:tab w:val="left" w:leader="none" w:pos="450"/>
          <w:tab w:val="left" w:leader="none" w:pos="810"/>
        </w:tabs>
        <w:ind w:right="85" w:hanging="2"/>
        <w:jc w:val="both"/>
        <w:rPr>
          <w:b w:val="1"/>
        </w:rPr>
      </w:pPr>
      <w:r w:rsidDel="00000000" w:rsidR="00000000" w:rsidRPr="00000000">
        <w:rPr>
          <w:b w:val="1"/>
          <w:rtl w:val="0"/>
        </w:rPr>
        <w:t xml:space="preserve">Si el monto total de la oferta expresado en números no se correspondiera al monto expresado en letras, se tomará este último como precio cotizado.</w:t>
      </w:r>
    </w:p>
    <w:p w:rsidR="00000000" w:rsidDel="00000000" w:rsidP="00000000" w:rsidRDefault="00000000" w:rsidRPr="00000000" w14:paraId="000000DA">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DB">
      <w:pPr>
        <w:tabs>
          <w:tab w:val="left" w:leader="none" w:pos="450"/>
          <w:tab w:val="left" w:leader="none" w:pos="810"/>
        </w:tabs>
        <w:ind w:right="85" w:hanging="2"/>
        <w:jc w:val="both"/>
        <w:rPr>
          <w:b w:val="1"/>
          <w:u w:val="single"/>
        </w:rPr>
      </w:pPr>
      <w:r w:rsidDel="00000000" w:rsidR="00000000" w:rsidRPr="00000000">
        <w:rPr>
          <w:b w:val="1"/>
          <w:u w:val="single"/>
          <w:rtl w:val="0"/>
        </w:rPr>
        <w:t xml:space="preserve">ARTÍCULO N° 16: PRECIO VIL O PRECIO NO SERIO</w:t>
      </w:r>
    </w:p>
    <w:p w:rsidR="00000000" w:rsidDel="00000000" w:rsidP="00000000" w:rsidRDefault="00000000" w:rsidRPr="00000000" w14:paraId="000000DC">
      <w:pPr>
        <w:tabs>
          <w:tab w:val="left" w:leader="none" w:pos="450"/>
          <w:tab w:val="left" w:leader="none" w:pos="810"/>
        </w:tabs>
        <w:ind w:right="85" w:hanging="2"/>
        <w:jc w:val="both"/>
        <w:rPr>
          <w:b w:val="1"/>
          <w:u w:val="single"/>
        </w:rPr>
      </w:pPr>
      <w:r w:rsidDel="00000000" w:rsidR="00000000" w:rsidRPr="00000000">
        <w:rPr>
          <w:rtl w:val="0"/>
        </w:rPr>
      </w:r>
    </w:p>
    <w:p w:rsidR="00000000" w:rsidDel="00000000" w:rsidP="00000000" w:rsidRDefault="00000000" w:rsidRPr="00000000" w14:paraId="000000DD">
      <w:pPr>
        <w:tabs>
          <w:tab w:val="left" w:leader="none" w:pos="450"/>
          <w:tab w:val="left" w:leader="none" w:pos="810"/>
        </w:tabs>
        <w:ind w:right="85" w:hanging="2"/>
        <w:jc w:val="both"/>
        <w:rPr>
          <w:b w:val="1"/>
        </w:rPr>
      </w:pPr>
      <w:r w:rsidDel="00000000" w:rsidR="00000000" w:rsidRPr="00000000">
        <w:rPr>
          <w:b w:val="1"/>
          <w:rtl w:val="0"/>
        </w:rPr>
        <w:t xml:space="preserve">La Comisión Evaluadora, o la Unidad Operativa de Contrataciones en los procedimientos donde no sea obligatorio la emisión del dictamen de evaluación, podrá solicitar informes técnicos cuando presuma fundadamente que la propuesta no podrá ser cumplida en la forma debida por tratarse de precios excesivamente bajos de acuerdo con los criterios objetivos que surjan de los precios de mercado y de la evaluación de la capacidad del oferente o bien cuando exista sospecha fundada de competencia desleal.</w:t>
      </w:r>
    </w:p>
    <w:p w:rsidR="00000000" w:rsidDel="00000000" w:rsidP="00000000" w:rsidRDefault="00000000" w:rsidRPr="00000000" w14:paraId="000000DE">
      <w:pPr>
        <w:tabs>
          <w:tab w:val="left" w:leader="none" w:pos="450"/>
          <w:tab w:val="left" w:leader="none" w:pos="810"/>
        </w:tabs>
        <w:ind w:right="85" w:hanging="2"/>
        <w:jc w:val="both"/>
        <w:rPr>
          <w:b w:val="1"/>
        </w:rPr>
      </w:pPr>
      <w:r w:rsidDel="00000000" w:rsidR="00000000" w:rsidRPr="00000000">
        <w:rPr>
          <w:b w:val="1"/>
          <w:rtl w:val="0"/>
        </w:rPr>
        <w:t xml:space="preserve">Cuando de los informes técnicos surja que la oferta no podrá ser cumplida o se verifique que la cotización es inferior al costo de producción, corresponderá la desestimación de la oferta en los renglones pertinentes, a menos que el oferente de</w:t>
      </w:r>
    </w:p>
    <w:p w:rsidR="00000000" w:rsidDel="00000000" w:rsidP="00000000" w:rsidRDefault="00000000" w:rsidRPr="00000000" w14:paraId="000000DF">
      <w:pPr>
        <w:tabs>
          <w:tab w:val="left" w:leader="none" w:pos="450"/>
          <w:tab w:val="left" w:leader="none" w:pos="810"/>
        </w:tabs>
        <w:ind w:right="85" w:hanging="2"/>
        <w:jc w:val="both"/>
        <w:rPr>
          <w:b w:val="1"/>
        </w:rPr>
      </w:pPr>
      <w:r w:rsidDel="00000000" w:rsidR="00000000" w:rsidRPr="00000000">
        <w:rPr>
          <w:b w:val="1"/>
          <w:rtl w:val="0"/>
        </w:rPr>
        <w:t xml:space="preserve">que se trate brinde una razón justificada que, a su vez, sea consistente con los principios generales contemplados en el artículo 3° del Decreto Delegado N° 1023/01 y sus modificatorios.</w:t>
      </w:r>
    </w:p>
    <w:p w:rsidR="00000000" w:rsidDel="00000000" w:rsidP="00000000" w:rsidRDefault="00000000" w:rsidRPr="00000000" w14:paraId="000000E0">
      <w:pPr>
        <w:tabs>
          <w:tab w:val="left" w:leader="none" w:pos="450"/>
          <w:tab w:val="left" w:leader="none" w:pos="810"/>
        </w:tabs>
        <w:ind w:right="85" w:hanging="2"/>
        <w:jc w:val="both"/>
        <w:rPr>
          <w:b w:val="1"/>
        </w:rPr>
      </w:pPr>
      <w:r w:rsidDel="00000000" w:rsidR="00000000" w:rsidRPr="00000000">
        <w:rPr>
          <w:b w:val="1"/>
          <w:rtl w:val="0"/>
        </w:rPr>
        <w:t xml:space="preserve">A tales fines se podrá solicitar a los oferentes precisiones sobre la composición de su oferta que no impliquen la alteración de la misma.</w:t>
      </w:r>
    </w:p>
    <w:p w:rsidR="00000000" w:rsidDel="00000000" w:rsidP="00000000" w:rsidRDefault="00000000" w:rsidRPr="00000000" w14:paraId="000000E1">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E2">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E3">
      <w:pPr>
        <w:spacing w:line="240" w:lineRule="auto"/>
        <w:ind w:right="85"/>
        <w:jc w:val="both"/>
        <w:rPr>
          <w:b w:val="1"/>
        </w:rPr>
      </w:pPr>
      <w:r w:rsidDel="00000000" w:rsidR="00000000" w:rsidRPr="00000000">
        <w:rPr>
          <w:b w:val="1"/>
          <w:u w:val="single"/>
          <w:rtl w:val="0"/>
        </w:rPr>
        <w:t xml:space="preserve">ARTÍCULO N° 17: DESEMPATE DE OFERTAS</w:t>
      </w:r>
      <w:r w:rsidDel="00000000" w:rsidR="00000000" w:rsidRPr="00000000">
        <w:rPr>
          <w:b w:val="1"/>
          <w:rtl w:val="0"/>
        </w:rPr>
        <w:t xml:space="preserve"> </w:t>
      </w:r>
    </w:p>
    <w:p w:rsidR="00000000" w:rsidDel="00000000" w:rsidP="00000000" w:rsidRDefault="00000000" w:rsidRPr="00000000" w14:paraId="000000E4">
      <w:pPr>
        <w:spacing w:line="240" w:lineRule="auto"/>
        <w:ind w:right="85"/>
        <w:jc w:val="both"/>
        <w:rPr>
          <w:b w:val="1"/>
        </w:rPr>
      </w:pPr>
      <w:r w:rsidDel="00000000" w:rsidR="00000000" w:rsidRPr="00000000">
        <w:rPr>
          <w:rtl w:val="0"/>
        </w:rPr>
      </w:r>
    </w:p>
    <w:p w:rsidR="00000000" w:rsidDel="00000000" w:rsidP="00000000" w:rsidRDefault="00000000" w:rsidRPr="00000000" w14:paraId="000000E5">
      <w:pPr>
        <w:spacing w:line="240" w:lineRule="auto"/>
        <w:ind w:right="85"/>
        <w:jc w:val="both"/>
        <w:rPr>
          <w:b w:val="1"/>
        </w:rPr>
      </w:pPr>
      <w:r w:rsidDel="00000000" w:rsidR="00000000" w:rsidRPr="00000000">
        <w:rPr>
          <w:b w:val="1"/>
          <w:rtl w:val="0"/>
        </w:rPr>
        <w:t xml:space="preserve">Se regirá por lo establecido en el Artículo 73 del Reglamento del Régimen de Contrataciones de la Universidad Nacional de Córdoba.</w:t>
      </w:r>
    </w:p>
    <w:p w:rsidR="00000000" w:rsidDel="00000000" w:rsidP="00000000" w:rsidRDefault="00000000" w:rsidRPr="00000000" w14:paraId="000000E6">
      <w:pPr>
        <w:spacing w:line="240" w:lineRule="auto"/>
        <w:ind w:right="85"/>
        <w:jc w:val="both"/>
        <w:rPr>
          <w:b w:val="1"/>
        </w:rPr>
      </w:pPr>
      <w:r w:rsidDel="00000000" w:rsidR="00000000" w:rsidRPr="00000000">
        <w:rPr>
          <w:rtl w:val="0"/>
        </w:rPr>
      </w:r>
    </w:p>
    <w:p w:rsidR="00000000" w:rsidDel="00000000" w:rsidP="00000000" w:rsidRDefault="00000000" w:rsidRPr="00000000" w14:paraId="000000E7">
      <w:pPr>
        <w:spacing w:line="240" w:lineRule="auto"/>
        <w:ind w:right="85"/>
        <w:jc w:val="both"/>
        <w:rPr>
          <w:b w:val="1"/>
        </w:rPr>
      </w:pPr>
      <w:r w:rsidDel="00000000" w:rsidR="00000000" w:rsidRPr="00000000">
        <w:rPr>
          <w:rtl w:val="0"/>
        </w:rPr>
      </w:r>
    </w:p>
    <w:p w:rsidR="00000000" w:rsidDel="00000000" w:rsidP="00000000" w:rsidRDefault="00000000" w:rsidRPr="00000000" w14:paraId="000000E8">
      <w:pPr>
        <w:tabs>
          <w:tab w:val="left" w:leader="none" w:pos="450"/>
          <w:tab w:val="left" w:leader="none" w:pos="810"/>
        </w:tabs>
        <w:spacing w:after="240" w:lineRule="auto"/>
        <w:ind w:right="80" w:hanging="2"/>
        <w:jc w:val="both"/>
        <w:rPr>
          <w:b w:val="1"/>
          <w:u w:val="single"/>
        </w:rPr>
      </w:pPr>
      <w:r w:rsidDel="00000000" w:rsidR="00000000" w:rsidRPr="00000000">
        <w:rPr>
          <w:b w:val="1"/>
          <w:u w:val="single"/>
          <w:rtl w:val="0"/>
        </w:rPr>
        <w:t xml:space="preserve">ARTÍCULO N° 18: MEJORA DE PRECIO</w:t>
      </w:r>
    </w:p>
    <w:p w:rsidR="00000000" w:rsidDel="00000000" w:rsidP="00000000" w:rsidRDefault="00000000" w:rsidRPr="00000000" w14:paraId="000000E9">
      <w:pPr>
        <w:tabs>
          <w:tab w:val="left" w:leader="none" w:pos="450"/>
          <w:tab w:val="left" w:leader="none" w:pos="810"/>
        </w:tabs>
        <w:spacing w:line="240" w:lineRule="auto"/>
        <w:ind w:right="79" w:hanging="2"/>
        <w:jc w:val="both"/>
        <w:rPr>
          <w:b w:val="1"/>
        </w:rPr>
      </w:pPr>
      <w:r w:rsidDel="00000000" w:rsidR="00000000" w:rsidRPr="00000000">
        <w:rPr>
          <w:b w:val="1"/>
          <w:rtl w:val="0"/>
        </w:rPr>
        <w:t xml:space="preserve">La mejora de precios sólo podrá tener lugar en los siguientes supuestos: </w:t>
      </w:r>
    </w:p>
    <w:p w:rsidR="00000000" w:rsidDel="00000000" w:rsidP="00000000" w:rsidRDefault="00000000" w:rsidRPr="00000000" w14:paraId="000000EA">
      <w:pPr>
        <w:tabs>
          <w:tab w:val="left" w:leader="none" w:pos="450"/>
          <w:tab w:val="left" w:leader="none" w:pos="810"/>
        </w:tabs>
        <w:spacing w:line="240" w:lineRule="auto"/>
        <w:ind w:right="79" w:hanging="2"/>
        <w:jc w:val="both"/>
        <w:rPr>
          <w:b w:val="1"/>
        </w:rPr>
      </w:pPr>
      <w:r w:rsidDel="00000000" w:rsidR="00000000" w:rsidRPr="00000000">
        <w:rPr>
          <w:b w:val="1"/>
          <w:rtl w:val="0"/>
        </w:rPr>
        <w:t xml:space="preserve">1) En pos de procurar el desempate de ofertas, en caso de igualdad de precios, de conformidad con lo establecido en el artículo precedente. </w:t>
      </w:r>
    </w:p>
    <w:p w:rsidR="00000000" w:rsidDel="00000000" w:rsidP="00000000" w:rsidRDefault="00000000" w:rsidRPr="00000000" w14:paraId="000000EB">
      <w:pPr>
        <w:tabs>
          <w:tab w:val="left" w:leader="none" w:pos="450"/>
          <w:tab w:val="left" w:leader="none" w:pos="810"/>
        </w:tabs>
        <w:spacing w:line="240" w:lineRule="auto"/>
        <w:ind w:right="79" w:hanging="2"/>
        <w:jc w:val="both"/>
        <w:rPr>
          <w:b w:val="1"/>
        </w:rPr>
      </w:pPr>
      <w:r w:rsidDel="00000000" w:rsidR="00000000" w:rsidRPr="00000000">
        <w:rPr>
          <w:b w:val="1"/>
          <w:rtl w:val="0"/>
        </w:rPr>
        <w:t xml:space="preserve">2) A los fines de mejorar la única oferta admisible o, en caso de existir más de una, el pedido de mejora sólo podrá recaer sobre la oferta admisible de más bajo precio, cuando el oferente sea a su vez hábil, elegible y la unidad académica o dependencia universitaria contratante lo estime oportuno y conveniente; </w:t>
      </w:r>
    </w:p>
    <w:p w:rsidR="00000000" w:rsidDel="00000000" w:rsidP="00000000" w:rsidRDefault="00000000" w:rsidRPr="00000000" w14:paraId="000000EC">
      <w:pPr>
        <w:tabs>
          <w:tab w:val="left" w:leader="none" w:pos="450"/>
          <w:tab w:val="left" w:leader="none" w:pos="810"/>
        </w:tabs>
        <w:spacing w:line="240" w:lineRule="auto"/>
        <w:ind w:right="79" w:hanging="2"/>
        <w:jc w:val="both"/>
        <w:rPr>
          <w:b w:val="1"/>
        </w:rPr>
      </w:pPr>
      <w:r w:rsidDel="00000000" w:rsidR="00000000" w:rsidRPr="00000000">
        <w:rPr>
          <w:b w:val="1"/>
          <w:rtl w:val="0"/>
        </w:rPr>
        <w:t xml:space="preserve">3) En los supuestos expresamente contemplados en el Manual de Procedimientos del Régimen de Contrataciones de la UNC.</w:t>
      </w:r>
    </w:p>
    <w:p w:rsidR="00000000" w:rsidDel="00000000" w:rsidP="00000000" w:rsidRDefault="00000000" w:rsidRPr="00000000" w14:paraId="000000ED">
      <w:pPr>
        <w:tabs>
          <w:tab w:val="left" w:leader="none" w:pos="450"/>
          <w:tab w:val="left" w:leader="none" w:pos="810"/>
        </w:tabs>
        <w:spacing w:line="240" w:lineRule="auto"/>
        <w:ind w:right="79" w:hanging="2"/>
        <w:jc w:val="both"/>
        <w:rPr>
          <w:b w:val="1"/>
        </w:rPr>
      </w:pPr>
      <w:r w:rsidDel="00000000" w:rsidR="00000000" w:rsidRPr="00000000">
        <w:rPr>
          <w:b w:val="1"/>
          <w:rtl w:val="0"/>
        </w:rPr>
        <w:t xml:space="preserve">Si el oferente intimado no accediera a mejorar el precio de su oferta, el organismo podrá rechazar la oferta por inconveniente. El oferente que se negare a mejorar el precio de su oferta no será pasible de ningún tipo de penalidad o sanción.</w:t>
      </w:r>
    </w:p>
    <w:p w:rsidR="00000000" w:rsidDel="00000000" w:rsidP="00000000" w:rsidRDefault="00000000" w:rsidRPr="00000000" w14:paraId="000000EE">
      <w:pPr>
        <w:tabs>
          <w:tab w:val="left" w:leader="none" w:pos="450"/>
          <w:tab w:val="left" w:leader="none" w:pos="810"/>
        </w:tabs>
        <w:ind w:right="79" w:hanging="2"/>
        <w:jc w:val="both"/>
        <w:rPr>
          <w:b w:val="1"/>
        </w:rPr>
      </w:pPr>
      <w:r w:rsidDel="00000000" w:rsidR="00000000" w:rsidRPr="00000000">
        <w:rPr>
          <w:b w:val="1"/>
          <w:rtl w:val="0"/>
        </w:rPr>
        <w:t xml:space="preserve">La mejora de precios deberá ser remitida al correo electrónico institucional: hemoderivados@compras.unc.edu.ar, cumpliendo con las formalidades establecidas en el BFA (Blockchain Federal Argentina).</w:t>
      </w:r>
    </w:p>
    <w:p w:rsidR="00000000" w:rsidDel="00000000" w:rsidP="00000000" w:rsidRDefault="00000000" w:rsidRPr="00000000" w14:paraId="000000EF">
      <w:pPr>
        <w:tabs>
          <w:tab w:val="left" w:leader="none" w:pos="450"/>
          <w:tab w:val="left" w:leader="none" w:pos="810"/>
        </w:tabs>
        <w:ind w:right="85" w:hanging="2"/>
        <w:jc w:val="both"/>
        <w:rPr>
          <w:b w:val="1"/>
          <w:u w:val="single"/>
        </w:rPr>
      </w:pPr>
      <w:r w:rsidDel="00000000" w:rsidR="00000000" w:rsidRPr="00000000">
        <w:rPr>
          <w:rtl w:val="0"/>
        </w:rPr>
      </w:r>
    </w:p>
    <w:p w:rsidR="00000000" w:rsidDel="00000000" w:rsidP="00000000" w:rsidRDefault="00000000" w:rsidRPr="00000000" w14:paraId="000000F0">
      <w:pPr>
        <w:tabs>
          <w:tab w:val="left" w:leader="none" w:pos="450"/>
          <w:tab w:val="left" w:leader="none" w:pos="810"/>
        </w:tabs>
        <w:ind w:right="85" w:hanging="2"/>
        <w:jc w:val="both"/>
        <w:rPr>
          <w:b w:val="1"/>
          <w:u w:val="single"/>
        </w:rPr>
      </w:pPr>
      <w:r w:rsidDel="00000000" w:rsidR="00000000" w:rsidRPr="00000000">
        <w:rPr>
          <w:rtl w:val="0"/>
        </w:rPr>
      </w:r>
    </w:p>
    <w:p w:rsidR="00000000" w:rsidDel="00000000" w:rsidP="00000000" w:rsidRDefault="00000000" w:rsidRPr="00000000" w14:paraId="000000F1">
      <w:pPr>
        <w:tabs>
          <w:tab w:val="left" w:leader="none" w:pos="450"/>
          <w:tab w:val="left" w:leader="none" w:pos="810"/>
        </w:tabs>
        <w:ind w:right="85" w:hanging="2"/>
        <w:jc w:val="both"/>
        <w:rPr>
          <w:b w:val="1"/>
          <w:u w:val="single"/>
        </w:rPr>
      </w:pPr>
      <w:r w:rsidDel="00000000" w:rsidR="00000000" w:rsidRPr="00000000">
        <w:rPr>
          <w:b w:val="1"/>
          <w:u w:val="single"/>
          <w:rtl w:val="0"/>
        </w:rPr>
        <w:t xml:space="preserve">ARTÍCULO N° 19: COMUNICACIÓN DEL DICTAMEN DE EVALUACIÓN</w:t>
      </w:r>
    </w:p>
    <w:p w:rsidR="00000000" w:rsidDel="00000000" w:rsidP="00000000" w:rsidRDefault="00000000" w:rsidRPr="00000000" w14:paraId="000000F2">
      <w:pPr>
        <w:tabs>
          <w:tab w:val="left" w:leader="none" w:pos="450"/>
          <w:tab w:val="left" w:leader="none" w:pos="810"/>
        </w:tabs>
        <w:ind w:right="85" w:hanging="2"/>
        <w:jc w:val="both"/>
        <w:rPr>
          <w:b w:val="1"/>
          <w:u w:val="single"/>
        </w:rPr>
      </w:pPr>
      <w:r w:rsidDel="00000000" w:rsidR="00000000" w:rsidRPr="00000000">
        <w:rPr>
          <w:rtl w:val="0"/>
        </w:rPr>
      </w:r>
    </w:p>
    <w:p w:rsidR="00000000" w:rsidDel="00000000" w:rsidP="00000000" w:rsidRDefault="00000000" w:rsidRPr="00000000" w14:paraId="000000F3">
      <w:pPr>
        <w:tabs>
          <w:tab w:val="left" w:leader="none" w:pos="450"/>
          <w:tab w:val="left" w:leader="none" w:pos="810"/>
        </w:tabs>
        <w:ind w:right="85" w:hanging="2"/>
        <w:jc w:val="both"/>
        <w:rPr>
          <w:b w:val="1"/>
        </w:rPr>
      </w:pPr>
      <w:r w:rsidDel="00000000" w:rsidR="00000000" w:rsidRPr="00000000">
        <w:rPr>
          <w:b w:val="1"/>
          <w:rtl w:val="0"/>
        </w:rPr>
        <w:t xml:space="preserve">El Dictamen será comunicado por correo electrónico, dentro de los dos días de emitido. </w:t>
      </w:r>
    </w:p>
    <w:p w:rsidR="00000000" w:rsidDel="00000000" w:rsidP="00000000" w:rsidRDefault="00000000" w:rsidRPr="00000000" w14:paraId="000000F4">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F5">
      <w:pPr>
        <w:ind w:hanging="2"/>
        <w:jc w:val="both"/>
        <w:rPr>
          <w:b w:val="1"/>
        </w:rPr>
      </w:pPr>
      <w:r w:rsidDel="00000000" w:rsidR="00000000" w:rsidRPr="00000000">
        <w:rPr>
          <w:b w:val="1"/>
          <w:rtl w:val="0"/>
        </w:rPr>
        <w:t xml:space="preserve">Asimismo será difundido en el Portal de Compras Públicas del Sistema de Información Universitaria (SIU DIAGUITA), a través del sitio de internet de la Universidad Nacional de Córdoba, link LICITACIONES o en el sitio de internet del Laboratorio de Hemoderivados, link LICITACIONES.</w:t>
      </w:r>
    </w:p>
    <w:p w:rsidR="00000000" w:rsidDel="00000000" w:rsidP="00000000" w:rsidRDefault="00000000" w:rsidRPr="00000000" w14:paraId="000000F6">
      <w:pPr>
        <w:ind w:hanging="2"/>
        <w:jc w:val="both"/>
        <w:rPr>
          <w:b w:val="1"/>
        </w:rPr>
      </w:pPr>
      <w:r w:rsidDel="00000000" w:rsidR="00000000" w:rsidRPr="00000000">
        <w:rPr>
          <w:rtl w:val="0"/>
        </w:rPr>
      </w:r>
    </w:p>
    <w:p w:rsidR="00000000" w:rsidDel="00000000" w:rsidP="00000000" w:rsidRDefault="00000000" w:rsidRPr="00000000" w14:paraId="000000F7">
      <w:pPr>
        <w:ind w:hanging="2"/>
        <w:jc w:val="both"/>
        <w:rPr>
          <w:b w:val="1"/>
          <w:u w:val="single"/>
        </w:rPr>
      </w:pPr>
      <w:hyperlink r:id="rId28">
        <w:r w:rsidDel="00000000" w:rsidR="00000000" w:rsidRPr="00000000">
          <w:rPr>
            <w:b w:val="1"/>
            <w:u w:val="single"/>
            <w:rtl w:val="0"/>
          </w:rPr>
          <w:t xml:space="preserve">https://diaguita.unc.edu.ar/spgi/diaguita/aplicacion.php?ah=st5dfcf4669b9aa8.54305056&amp;ai=diaguita||110000003</w:t>
        </w:r>
      </w:hyperlink>
      <w:r w:rsidDel="00000000" w:rsidR="00000000" w:rsidRPr="00000000">
        <w:rPr>
          <w:rtl w:val="0"/>
        </w:rPr>
      </w:r>
    </w:p>
    <w:p w:rsidR="00000000" w:rsidDel="00000000" w:rsidP="00000000" w:rsidRDefault="00000000" w:rsidRPr="00000000" w14:paraId="000000F8">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F9">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FA">
      <w:pPr>
        <w:tabs>
          <w:tab w:val="left" w:leader="none" w:pos="450"/>
          <w:tab w:val="left" w:leader="none" w:pos="810"/>
        </w:tabs>
        <w:ind w:right="85" w:hanging="2"/>
        <w:jc w:val="both"/>
        <w:rPr>
          <w:b w:val="1"/>
          <w:u w:val="single"/>
        </w:rPr>
      </w:pPr>
      <w:r w:rsidDel="00000000" w:rsidR="00000000" w:rsidRPr="00000000">
        <w:rPr>
          <w:b w:val="1"/>
          <w:u w:val="single"/>
          <w:rtl w:val="0"/>
        </w:rPr>
        <w:t xml:space="preserve">IMPUGNACIONES AL DICTAMEN DE EVALUACIÓN</w:t>
      </w:r>
    </w:p>
    <w:p w:rsidR="00000000" w:rsidDel="00000000" w:rsidP="00000000" w:rsidRDefault="00000000" w:rsidRPr="00000000" w14:paraId="000000FB">
      <w:pPr>
        <w:tabs>
          <w:tab w:val="left" w:leader="none" w:pos="450"/>
          <w:tab w:val="left" w:leader="none" w:pos="810"/>
        </w:tabs>
        <w:ind w:right="85" w:hanging="2"/>
        <w:jc w:val="both"/>
        <w:rPr>
          <w:b w:val="1"/>
        </w:rPr>
      </w:pPr>
      <w:r w:rsidDel="00000000" w:rsidR="00000000" w:rsidRPr="00000000">
        <w:rPr>
          <w:rtl w:val="0"/>
        </w:rPr>
      </w:r>
    </w:p>
    <w:p w:rsidR="00000000" w:rsidDel="00000000" w:rsidP="00000000" w:rsidRDefault="00000000" w:rsidRPr="00000000" w14:paraId="000000FC">
      <w:pPr>
        <w:tabs>
          <w:tab w:val="left" w:leader="none" w:pos="450"/>
          <w:tab w:val="left" w:leader="none" w:pos="810"/>
        </w:tabs>
        <w:ind w:right="85" w:hanging="2"/>
        <w:jc w:val="both"/>
        <w:rPr>
          <w:b w:val="1"/>
        </w:rPr>
      </w:pPr>
      <w:r w:rsidDel="00000000" w:rsidR="00000000" w:rsidRPr="00000000">
        <w:rPr>
          <w:b w:val="1"/>
          <w:rtl w:val="0"/>
        </w:rPr>
        <w:t xml:space="preserve">El dictamen podrá ser impugnado dentro de los tres (3) días de su comunicación, previa integración de la garantía de impugnación, equivalente al 3% del monto de la oferta del renglón o los renglones en cuyo favor se hubiere aconsejado adjudicar el contrato, en efectivo en la cuenta del Banco de la Nación Argentina.</w:t>
      </w:r>
    </w:p>
    <w:p w:rsidR="00000000" w:rsidDel="00000000" w:rsidP="00000000" w:rsidRDefault="00000000" w:rsidRPr="00000000" w14:paraId="000000FD">
      <w:pPr>
        <w:ind w:hanging="2"/>
        <w:jc w:val="both"/>
        <w:rPr>
          <w:b w:val="1"/>
          <w:u w:val="single"/>
        </w:rPr>
      </w:pPr>
      <w:r w:rsidDel="00000000" w:rsidR="00000000" w:rsidRPr="00000000">
        <w:rPr>
          <w:rtl w:val="0"/>
        </w:rPr>
      </w:r>
    </w:p>
    <w:p w:rsidR="00000000" w:rsidDel="00000000" w:rsidP="00000000" w:rsidRDefault="00000000" w:rsidRPr="00000000" w14:paraId="000000FE">
      <w:pPr>
        <w:ind w:hanging="2"/>
        <w:jc w:val="both"/>
        <w:rPr>
          <w:b w:val="1"/>
          <w:u w:val="single"/>
        </w:rPr>
      </w:pPr>
      <w:r w:rsidDel="00000000" w:rsidR="00000000" w:rsidRPr="00000000">
        <w:rPr>
          <w:rtl w:val="0"/>
        </w:rPr>
      </w:r>
    </w:p>
    <w:p w:rsidR="00000000" w:rsidDel="00000000" w:rsidP="00000000" w:rsidRDefault="00000000" w:rsidRPr="00000000" w14:paraId="000000FF">
      <w:pPr>
        <w:ind w:hanging="2"/>
        <w:jc w:val="both"/>
        <w:rPr>
          <w:b w:val="1"/>
          <w:u w:val="single"/>
        </w:rPr>
      </w:pPr>
      <w:r w:rsidDel="00000000" w:rsidR="00000000" w:rsidRPr="00000000">
        <w:rPr>
          <w:b w:val="1"/>
          <w:u w:val="single"/>
          <w:rtl w:val="0"/>
        </w:rPr>
        <w:t xml:space="preserve">ARTÍCULO N° 20: ADJUDICACIÓN</w:t>
      </w:r>
    </w:p>
    <w:p w:rsidR="00000000" w:rsidDel="00000000" w:rsidP="00000000" w:rsidRDefault="00000000" w:rsidRPr="00000000" w14:paraId="00000100">
      <w:pPr>
        <w:ind w:hanging="2"/>
        <w:jc w:val="both"/>
        <w:rPr>
          <w:b w:val="1"/>
          <w:u w:val="single"/>
        </w:rPr>
      </w:pPr>
      <w:r w:rsidDel="00000000" w:rsidR="00000000" w:rsidRPr="00000000">
        <w:rPr>
          <w:rtl w:val="0"/>
        </w:rPr>
      </w:r>
    </w:p>
    <w:p w:rsidR="00000000" w:rsidDel="00000000" w:rsidP="00000000" w:rsidRDefault="00000000" w:rsidRPr="00000000" w14:paraId="00000101">
      <w:pPr>
        <w:ind w:hanging="2"/>
        <w:jc w:val="both"/>
        <w:rPr>
          <w:b w:val="1"/>
        </w:rPr>
      </w:pPr>
      <w:r w:rsidDel="00000000" w:rsidR="00000000" w:rsidRPr="00000000">
        <w:rPr>
          <w:b w:val="1"/>
          <w:rtl w:val="0"/>
        </w:rPr>
        <w:t xml:space="preserve">La adjudicación será notificada al adjudicatario o adjudicatarios y al resto de los oferentes dentro de los tres (3) días de dictado el acto respectivo. Si se hubieran formulado impugnaciones contra el dictamen de evaluación de las ofertas, estas serán resueltas en el mismo acto que disponga la adjudicación.</w:t>
      </w:r>
    </w:p>
    <w:p w:rsidR="00000000" w:rsidDel="00000000" w:rsidP="00000000" w:rsidRDefault="00000000" w:rsidRPr="00000000" w14:paraId="00000102">
      <w:pPr>
        <w:ind w:hanging="2"/>
        <w:jc w:val="both"/>
        <w:rPr>
          <w:b w:val="1"/>
        </w:rPr>
      </w:pPr>
      <w:r w:rsidDel="00000000" w:rsidR="00000000" w:rsidRPr="00000000">
        <w:rPr>
          <w:b w:val="1"/>
          <w:rtl w:val="0"/>
        </w:rPr>
        <w:t xml:space="preserve">Podrá adjudicarse aun cuando se haya presentado una sola oferta.</w:t>
      </w:r>
    </w:p>
    <w:p w:rsidR="00000000" w:rsidDel="00000000" w:rsidP="00000000" w:rsidRDefault="00000000" w:rsidRPr="00000000" w14:paraId="00000103">
      <w:pPr>
        <w:ind w:hanging="2"/>
        <w:jc w:val="both"/>
        <w:rPr>
          <w:b w:val="1"/>
        </w:rPr>
      </w:pPr>
      <w:r w:rsidDel="00000000" w:rsidR="00000000" w:rsidRPr="00000000">
        <w:rPr>
          <w:rtl w:val="0"/>
        </w:rPr>
      </w:r>
    </w:p>
    <w:p w:rsidR="00000000" w:rsidDel="00000000" w:rsidP="00000000" w:rsidRDefault="00000000" w:rsidRPr="00000000" w14:paraId="00000104">
      <w:pPr>
        <w:ind w:hanging="2"/>
        <w:jc w:val="both"/>
        <w:rPr>
          <w:b w:val="1"/>
        </w:rPr>
      </w:pPr>
      <w:r w:rsidDel="00000000" w:rsidR="00000000" w:rsidRPr="00000000">
        <w:rPr>
          <w:rtl w:val="0"/>
        </w:rPr>
      </w:r>
    </w:p>
    <w:p w:rsidR="00000000" w:rsidDel="00000000" w:rsidP="00000000" w:rsidRDefault="00000000" w:rsidRPr="00000000" w14:paraId="00000105">
      <w:pPr>
        <w:ind w:hanging="2"/>
        <w:jc w:val="both"/>
        <w:rPr>
          <w:b w:val="1"/>
          <w:u w:val="single"/>
        </w:rPr>
      </w:pPr>
      <w:r w:rsidDel="00000000" w:rsidR="00000000" w:rsidRPr="00000000">
        <w:rPr>
          <w:b w:val="1"/>
          <w:u w:val="single"/>
          <w:rtl w:val="0"/>
        </w:rPr>
        <w:t xml:space="preserve">NOTIFICACIÓN DE LA ORDEN DE COMPRA</w:t>
      </w:r>
    </w:p>
    <w:p w:rsidR="00000000" w:rsidDel="00000000" w:rsidP="00000000" w:rsidRDefault="00000000" w:rsidRPr="00000000" w14:paraId="00000106">
      <w:pPr>
        <w:ind w:hanging="2"/>
        <w:jc w:val="both"/>
        <w:rPr>
          <w:b w:val="1"/>
        </w:rPr>
      </w:pPr>
      <w:r w:rsidDel="00000000" w:rsidR="00000000" w:rsidRPr="00000000">
        <w:rPr>
          <w:rtl w:val="0"/>
        </w:rPr>
      </w:r>
    </w:p>
    <w:p w:rsidR="00000000" w:rsidDel="00000000" w:rsidP="00000000" w:rsidRDefault="00000000" w:rsidRPr="00000000" w14:paraId="00000107">
      <w:pPr>
        <w:ind w:hanging="2"/>
        <w:jc w:val="both"/>
        <w:rPr>
          <w:b w:val="1"/>
        </w:rPr>
      </w:pPr>
      <w:r w:rsidDel="00000000" w:rsidR="00000000" w:rsidRPr="00000000">
        <w:rPr>
          <w:b w:val="1"/>
          <w:rtl w:val="0"/>
        </w:rPr>
        <w:t xml:space="preserve">La notificación de la Orden de Compra producirá el perfeccionamiento del contrato.</w:t>
      </w:r>
    </w:p>
    <w:p w:rsidR="00000000" w:rsidDel="00000000" w:rsidP="00000000" w:rsidRDefault="00000000" w:rsidRPr="00000000" w14:paraId="00000108">
      <w:pPr>
        <w:ind w:hanging="2"/>
        <w:jc w:val="both"/>
        <w:rPr>
          <w:b w:val="1"/>
        </w:rPr>
      </w:pPr>
      <w:r w:rsidDel="00000000" w:rsidR="00000000" w:rsidRPr="00000000">
        <w:rPr>
          <w:b w:val="1"/>
          <w:rtl w:val="0"/>
        </w:rPr>
        <w:t xml:space="preserve">El acto administrativo de finalización del procedimiento junto con la orden de compra será publicado por la Unidad Operativa de Contrataciones en el Portal de Compras Públicas del Sistema de Información Universitaria (SIU DIAGUITA), a través del sitio de internet de la Universidad Nacional de Córdoba, link LICITACIONES o en el sitio de internet del Laboratorio de Hemoderivados, link LICITACIONES.</w:t>
      </w:r>
    </w:p>
    <w:p w:rsidR="00000000" w:rsidDel="00000000" w:rsidP="00000000" w:rsidRDefault="00000000" w:rsidRPr="00000000" w14:paraId="00000109">
      <w:pPr>
        <w:ind w:hanging="2"/>
        <w:jc w:val="both"/>
        <w:rPr>
          <w:b w:val="1"/>
        </w:rPr>
      </w:pPr>
      <w:hyperlink r:id="rId29">
        <w:r w:rsidDel="00000000" w:rsidR="00000000" w:rsidRPr="00000000">
          <w:rPr>
            <w:b w:val="1"/>
            <w:u w:val="single"/>
            <w:rtl w:val="0"/>
          </w:rPr>
          <w:t xml:space="preserve">https://diaguita.unc.edu.ar/spgi/diaguita/aplicacion.php?ah=st5dfcf4669b9aa8.54305056&amp;ai=diaguita||110000003</w:t>
        </w:r>
      </w:hyperlink>
      <w:r w:rsidDel="00000000" w:rsidR="00000000" w:rsidRPr="00000000">
        <w:rPr>
          <w:b w:val="1"/>
          <w:rtl w:val="0"/>
        </w:rPr>
        <w:t xml:space="preserve">, en el Digesto Electrónico de la Universidad Nacional de Córdoba, </w:t>
      </w:r>
      <w:hyperlink r:id="rId30">
        <w:r w:rsidDel="00000000" w:rsidR="00000000" w:rsidRPr="00000000">
          <w:rPr>
            <w:b w:val="1"/>
            <w:u w:val="single"/>
            <w:rtl w:val="0"/>
          </w:rPr>
          <w:t xml:space="preserve">http://www.digesto.unc.edu.ar/area/laboratorio-de-hemoderivados</w:t>
        </w:r>
      </w:hyperlink>
      <w:r w:rsidDel="00000000" w:rsidR="00000000" w:rsidRPr="00000000">
        <w:rPr>
          <w:b w:val="1"/>
          <w:rtl w:val="0"/>
        </w:rPr>
        <w:t xml:space="preserve"> Constituirá plena prueba de la notificación realizada y de su fecha el documento que en cada caso la registre.</w:t>
      </w:r>
    </w:p>
    <w:p w:rsidR="00000000" w:rsidDel="00000000" w:rsidP="00000000" w:rsidRDefault="00000000" w:rsidRPr="00000000" w14:paraId="0000010A">
      <w:pPr>
        <w:ind w:hanging="2"/>
        <w:jc w:val="both"/>
        <w:rPr>
          <w:b w:val="1"/>
        </w:rPr>
      </w:pPr>
      <w:bookmarkStart w:colFirst="0" w:colLast="0" w:name="_heading=h.3znysh7" w:id="11"/>
      <w:bookmarkEnd w:id="11"/>
      <w:r w:rsidDel="00000000" w:rsidR="00000000" w:rsidRPr="00000000">
        <w:rPr>
          <w:rtl w:val="0"/>
        </w:rPr>
      </w:r>
    </w:p>
    <w:p w:rsidR="00000000" w:rsidDel="00000000" w:rsidP="00000000" w:rsidRDefault="00000000" w:rsidRPr="00000000" w14:paraId="0000010B">
      <w:pPr>
        <w:ind w:hanging="2"/>
        <w:jc w:val="both"/>
        <w:rPr>
          <w:b w:val="1"/>
        </w:rPr>
      </w:pPr>
      <w:r w:rsidDel="00000000" w:rsidR="00000000" w:rsidRPr="00000000">
        <w:rPr>
          <w:rtl w:val="0"/>
        </w:rPr>
      </w:r>
    </w:p>
    <w:p w:rsidR="00000000" w:rsidDel="00000000" w:rsidP="00000000" w:rsidRDefault="00000000" w:rsidRPr="00000000" w14:paraId="0000010C">
      <w:pPr>
        <w:ind w:hanging="2"/>
        <w:jc w:val="both"/>
        <w:rPr>
          <w:b w:val="1"/>
          <w:u w:val="single"/>
        </w:rPr>
      </w:pPr>
      <w:r w:rsidDel="00000000" w:rsidR="00000000" w:rsidRPr="00000000">
        <w:rPr>
          <w:b w:val="1"/>
          <w:u w:val="single"/>
          <w:rtl w:val="0"/>
        </w:rPr>
        <w:t xml:space="preserve">ARTÍCULO N° 21: GARANTÍA DE ADJUDICACIÓN</w:t>
      </w:r>
    </w:p>
    <w:p w:rsidR="00000000" w:rsidDel="00000000" w:rsidP="00000000" w:rsidRDefault="00000000" w:rsidRPr="00000000" w14:paraId="0000010D">
      <w:pPr>
        <w:ind w:hanging="2"/>
        <w:jc w:val="both"/>
        <w:rPr>
          <w:b w:val="1"/>
          <w:u w:val="single"/>
        </w:rPr>
      </w:pPr>
      <w:r w:rsidDel="00000000" w:rsidR="00000000" w:rsidRPr="00000000">
        <w:rPr>
          <w:rtl w:val="0"/>
        </w:rPr>
      </w:r>
    </w:p>
    <w:p w:rsidR="00000000" w:rsidDel="00000000" w:rsidP="00000000" w:rsidRDefault="00000000" w:rsidRPr="00000000" w14:paraId="0000010E">
      <w:pPr>
        <w:ind w:hanging="2"/>
        <w:jc w:val="both"/>
        <w:rPr>
          <w:b w:val="1"/>
        </w:rPr>
      </w:pPr>
      <w:r w:rsidDel="00000000" w:rsidR="00000000" w:rsidRPr="00000000">
        <w:rPr>
          <w:b w:val="1"/>
          <w:rtl w:val="0"/>
        </w:rPr>
        <w:t xml:space="preserve">El cocontratante deberá integrar la garantía de cumplimiento de contrato equivalente al 10% del monto de contrato, dentro de los cinco (5) días de recibida la Orden de Compra, bajo alguna de las siguientes formas:</w:t>
      </w:r>
    </w:p>
    <w:p w:rsidR="00000000" w:rsidDel="00000000" w:rsidP="00000000" w:rsidRDefault="00000000" w:rsidRPr="00000000" w14:paraId="0000010F">
      <w:pPr>
        <w:numPr>
          <w:ilvl w:val="0"/>
          <w:numId w:val="3"/>
        </w:numPr>
        <w:spacing w:line="240" w:lineRule="auto"/>
        <w:ind w:left="0" w:hanging="2"/>
        <w:jc w:val="both"/>
        <w:rPr>
          <w:b w:val="1"/>
        </w:rPr>
      </w:pPr>
      <w:r w:rsidDel="00000000" w:rsidR="00000000" w:rsidRPr="00000000">
        <w:rPr>
          <w:b w:val="1"/>
          <w:rtl w:val="0"/>
        </w:rPr>
        <w:t xml:space="preserve">En efectivo, mediante depósito bancario en la cuenta del Banco de la Nación Argentina.</w:t>
      </w:r>
    </w:p>
    <w:p w:rsidR="00000000" w:rsidDel="00000000" w:rsidP="00000000" w:rsidRDefault="00000000" w:rsidRPr="00000000" w14:paraId="00000110">
      <w:pPr>
        <w:numPr>
          <w:ilvl w:val="0"/>
          <w:numId w:val="3"/>
        </w:numPr>
        <w:spacing w:line="240" w:lineRule="auto"/>
        <w:ind w:left="0" w:hanging="2"/>
        <w:jc w:val="both"/>
        <w:rPr>
          <w:b w:val="1"/>
        </w:rPr>
      </w:pPr>
      <w:r w:rsidDel="00000000" w:rsidR="00000000" w:rsidRPr="00000000">
        <w:rPr>
          <w:b w:val="1"/>
          <w:rtl w:val="0"/>
        </w:rPr>
        <w:t xml:space="preserve">Con aval bancario u otra fianza a satisfacción del Laboratorio de Hemoderivados, constituyéndose el fiador en deudor solidario, liso y llano y principal pagador con renuncia a los beneficios de división y excusión, así como al beneficio de interpelación judicial previa, en los términos de lo dispuesto en el Código Civil y Comercial de la Nación.</w:t>
      </w:r>
    </w:p>
    <w:p w:rsidR="00000000" w:rsidDel="00000000" w:rsidP="00000000" w:rsidRDefault="00000000" w:rsidRPr="00000000" w14:paraId="00000111">
      <w:pPr>
        <w:numPr>
          <w:ilvl w:val="0"/>
          <w:numId w:val="3"/>
        </w:numPr>
        <w:spacing w:line="240" w:lineRule="auto"/>
        <w:ind w:left="0" w:hanging="2"/>
        <w:jc w:val="both"/>
        <w:rPr>
          <w:b w:val="1"/>
        </w:rPr>
      </w:pPr>
      <w:r w:rsidDel="00000000" w:rsidR="00000000" w:rsidRPr="00000000">
        <w:rPr>
          <w:b w:val="1"/>
          <w:rtl w:val="0"/>
        </w:rPr>
        <w:t xml:space="preserve">Con seguro de caución, mediante pólizas de caución digitales aprobadas por la SUPERINTENDENCIA DE SEGUROS DE LA NACIÓN, extendidas a favor del Laboratorio de Hemoderivados y cuyas cláusulas se conformen con el modelo y reglamentación que a tal efecto dicte la Autoridad de Aplicación. (ARCHIVO ORIGINAL)</w:t>
      </w:r>
    </w:p>
    <w:p w:rsidR="00000000" w:rsidDel="00000000" w:rsidP="00000000" w:rsidRDefault="00000000" w:rsidRPr="00000000" w14:paraId="00000112">
      <w:pPr>
        <w:ind w:hanging="2"/>
        <w:jc w:val="both"/>
        <w:rPr>
          <w:b w:val="1"/>
        </w:rPr>
      </w:pPr>
      <w:r w:rsidDel="00000000" w:rsidR="00000000" w:rsidRPr="00000000">
        <w:rPr>
          <w:rtl w:val="0"/>
        </w:rPr>
      </w:r>
    </w:p>
    <w:p w:rsidR="00000000" w:rsidDel="00000000" w:rsidP="00000000" w:rsidRDefault="00000000" w:rsidRPr="00000000" w14:paraId="00000113">
      <w:pPr>
        <w:ind w:hanging="2"/>
        <w:jc w:val="both"/>
        <w:rPr>
          <w:b w:val="1"/>
        </w:rPr>
      </w:pPr>
      <w:r w:rsidDel="00000000" w:rsidR="00000000" w:rsidRPr="00000000">
        <w:rPr>
          <w:rtl w:val="0"/>
        </w:rPr>
      </w:r>
    </w:p>
    <w:p w:rsidR="00000000" w:rsidDel="00000000" w:rsidP="00000000" w:rsidRDefault="00000000" w:rsidRPr="00000000" w14:paraId="00000114">
      <w:pPr>
        <w:ind w:hanging="2"/>
        <w:jc w:val="both"/>
        <w:rPr>
          <w:b w:val="1"/>
          <w:u w:val="single"/>
        </w:rPr>
      </w:pPr>
      <w:r w:rsidDel="00000000" w:rsidR="00000000" w:rsidRPr="00000000">
        <w:rPr>
          <w:b w:val="1"/>
          <w:u w:val="single"/>
          <w:rtl w:val="0"/>
        </w:rPr>
        <w:t xml:space="preserve">ARTÍCULO N° 22: PLAZO DE ENTREGA</w:t>
      </w:r>
    </w:p>
    <w:p w:rsidR="00000000" w:rsidDel="00000000" w:rsidP="00000000" w:rsidRDefault="00000000" w:rsidRPr="00000000" w14:paraId="00000115">
      <w:pPr>
        <w:ind w:hanging="2"/>
        <w:jc w:val="both"/>
        <w:rPr>
          <w:b w:val="1"/>
          <w:u w:val="single"/>
        </w:rPr>
      </w:pPr>
      <w:r w:rsidDel="00000000" w:rsidR="00000000" w:rsidRPr="00000000">
        <w:rPr>
          <w:rtl w:val="0"/>
        </w:rPr>
      </w:r>
    </w:p>
    <w:p w:rsidR="00000000" w:rsidDel="00000000" w:rsidP="00000000" w:rsidRDefault="00000000" w:rsidRPr="00000000" w14:paraId="00000116">
      <w:pPr>
        <w:ind w:hanging="2"/>
        <w:jc w:val="both"/>
        <w:rPr>
          <w:b w:val="1"/>
        </w:rPr>
      </w:pPr>
      <w:bookmarkStart w:colFirst="0" w:colLast="0" w:name="_heading=h.17dp8vu" w:id="12"/>
      <w:bookmarkEnd w:id="12"/>
      <w:r w:rsidDel="00000000" w:rsidR="00000000" w:rsidRPr="00000000">
        <w:rPr>
          <w:b w:val="1"/>
          <w:highlight w:val="white"/>
          <w:rtl w:val="0"/>
        </w:rPr>
        <w:t xml:space="preserve">Dentro de los sesenta (60) días co</w:t>
      </w:r>
      <w:r w:rsidDel="00000000" w:rsidR="00000000" w:rsidRPr="00000000">
        <w:rPr>
          <w:b w:val="1"/>
          <w:rtl w:val="0"/>
        </w:rPr>
        <w:t xml:space="preserve">ntados a partir del día siguiente de la notificación de la orden de compra a la firma adjudicataria.</w:t>
      </w:r>
    </w:p>
    <w:p w:rsidR="00000000" w:rsidDel="00000000" w:rsidP="00000000" w:rsidRDefault="00000000" w:rsidRPr="00000000" w14:paraId="00000117">
      <w:pPr>
        <w:ind w:hanging="2"/>
        <w:jc w:val="both"/>
        <w:rPr>
          <w:b w:val="1"/>
        </w:rPr>
      </w:pPr>
      <w:r w:rsidDel="00000000" w:rsidR="00000000" w:rsidRPr="00000000">
        <w:rPr>
          <w:b w:val="1"/>
          <w:rtl w:val="0"/>
        </w:rPr>
        <w:t xml:space="preserve">SEGURO Y FLETE: A CARGO DEL ADJUDICATARIO.</w:t>
      </w:r>
    </w:p>
    <w:p w:rsidR="00000000" w:rsidDel="00000000" w:rsidP="00000000" w:rsidRDefault="00000000" w:rsidRPr="00000000" w14:paraId="00000118">
      <w:pPr>
        <w:pBdr>
          <w:top w:space="0" w:sz="0" w:val="nil"/>
          <w:left w:space="0" w:sz="0" w:val="nil"/>
          <w:bottom w:space="0" w:sz="0" w:val="nil"/>
          <w:right w:space="0" w:sz="0" w:val="nil"/>
          <w:between w:space="0" w:sz="0" w:val="nil"/>
        </w:pBdr>
        <w:ind w:hanging="2"/>
        <w:jc w:val="both"/>
        <w:rPr>
          <w:b w:val="1"/>
        </w:rPr>
      </w:pPr>
      <w:bookmarkStart w:colFirst="0" w:colLast="0" w:name="_heading=h.3dy6vkm" w:id="13"/>
      <w:bookmarkEnd w:id="13"/>
      <w:r w:rsidDel="00000000" w:rsidR="00000000" w:rsidRPr="00000000">
        <w:rPr>
          <w:rtl w:val="0"/>
        </w:rPr>
      </w:r>
    </w:p>
    <w:p w:rsidR="00000000" w:rsidDel="00000000" w:rsidP="00000000" w:rsidRDefault="00000000" w:rsidRPr="00000000" w14:paraId="00000119">
      <w:pPr>
        <w:ind w:hanging="2"/>
        <w:jc w:val="both"/>
        <w:rPr>
          <w:b w:val="1"/>
          <w:u w:val="single"/>
        </w:rPr>
      </w:pPr>
      <w:bookmarkStart w:colFirst="0" w:colLast="0" w:name="_heading=h.tyjcwt" w:id="14"/>
      <w:bookmarkEnd w:id="14"/>
      <w:r w:rsidDel="00000000" w:rsidR="00000000" w:rsidRPr="00000000">
        <w:rPr>
          <w:rtl w:val="0"/>
        </w:rPr>
      </w:r>
    </w:p>
    <w:p w:rsidR="00000000" w:rsidDel="00000000" w:rsidP="00000000" w:rsidRDefault="00000000" w:rsidRPr="00000000" w14:paraId="0000011A">
      <w:pPr>
        <w:ind w:hanging="2"/>
        <w:jc w:val="both"/>
        <w:rPr>
          <w:b w:val="1"/>
          <w:u w:val="single"/>
        </w:rPr>
      </w:pPr>
      <w:r w:rsidDel="00000000" w:rsidR="00000000" w:rsidRPr="00000000">
        <w:rPr>
          <w:b w:val="1"/>
          <w:u w:val="single"/>
          <w:rtl w:val="0"/>
        </w:rPr>
        <w:t xml:space="preserve">Artículo N° 23: FORMA DE PAGO</w:t>
      </w:r>
    </w:p>
    <w:p w:rsidR="00000000" w:rsidDel="00000000" w:rsidP="00000000" w:rsidRDefault="00000000" w:rsidRPr="00000000" w14:paraId="0000011B">
      <w:pPr>
        <w:ind w:hanging="2"/>
        <w:jc w:val="both"/>
        <w:rPr>
          <w:b w:val="1"/>
          <w:u w:val="single"/>
        </w:rPr>
      </w:pPr>
      <w:r w:rsidDel="00000000" w:rsidR="00000000" w:rsidRPr="00000000">
        <w:rPr>
          <w:rtl w:val="0"/>
        </w:rPr>
      </w:r>
    </w:p>
    <w:p w:rsidR="00000000" w:rsidDel="00000000" w:rsidP="00000000" w:rsidRDefault="00000000" w:rsidRPr="00000000" w14:paraId="0000011C">
      <w:pPr>
        <w:spacing w:line="240" w:lineRule="auto"/>
        <w:jc w:val="both"/>
        <w:rPr>
          <w:b w:val="1"/>
        </w:rPr>
      </w:pPr>
      <w:r w:rsidDel="00000000" w:rsidR="00000000" w:rsidRPr="00000000">
        <w:rPr>
          <w:b w:val="1"/>
          <w:rtl w:val="0"/>
        </w:rPr>
        <w:t xml:space="preserve">50 % ANTICIPO CONTRA SEGURO DE CAUCIÓN y resto contra certificación parcial según avance de obra. LA FIRMA ADJUDICATARIA DEBERÁ PRESENTAR UNA PÓLIZA BAJO LA MODALIDAD DE SEGURO DE CAUCIÓN POR EL 50 % DEL TOTAL DE LA ORDEN DE COMPRA. </w:t>
      </w:r>
    </w:p>
    <w:p w:rsidR="00000000" w:rsidDel="00000000" w:rsidP="00000000" w:rsidRDefault="00000000" w:rsidRPr="00000000" w14:paraId="0000011D">
      <w:pPr>
        <w:spacing w:line="240" w:lineRule="auto"/>
        <w:ind w:hanging="2"/>
        <w:jc w:val="both"/>
        <w:rPr>
          <w:b w:val="1"/>
        </w:rPr>
      </w:pPr>
      <w:r w:rsidDel="00000000" w:rsidR="00000000" w:rsidRPr="00000000">
        <w:rPr>
          <w:rtl w:val="0"/>
        </w:rPr>
      </w:r>
    </w:p>
    <w:p w:rsidR="00000000" w:rsidDel="00000000" w:rsidP="00000000" w:rsidRDefault="00000000" w:rsidRPr="00000000" w14:paraId="0000011E">
      <w:pPr>
        <w:ind w:hanging="2"/>
        <w:jc w:val="both"/>
        <w:rPr>
          <w:b w:val="1"/>
        </w:rPr>
      </w:pPr>
      <w:r w:rsidDel="00000000" w:rsidR="00000000" w:rsidRPr="00000000">
        <w:rPr>
          <w:b w:val="1"/>
          <w:rtl w:val="0"/>
        </w:rPr>
        <w:t xml:space="preserve">El pago se efectivizará a través de transferencia bancaria a nombre de la firma proveedora.</w:t>
      </w:r>
    </w:p>
    <w:p w:rsidR="00000000" w:rsidDel="00000000" w:rsidP="00000000" w:rsidRDefault="00000000" w:rsidRPr="00000000" w14:paraId="0000011F">
      <w:pPr>
        <w:ind w:hanging="2"/>
        <w:jc w:val="both"/>
        <w:rPr>
          <w:b w:val="1"/>
        </w:rPr>
      </w:pPr>
      <w:r w:rsidDel="00000000" w:rsidR="00000000" w:rsidRPr="00000000">
        <w:rPr>
          <w:b w:val="1"/>
          <w:rtl w:val="0"/>
        </w:rPr>
        <w:t xml:space="preserve">La Universidad actuará como agente de retención impositivo, y deducirá previo a la emisión del mandamiento correspondiente, los impuestos al Valor agregado, a las Ganancias, a los Ingresos Brutos y a todo otro que correspondiere conforme a la aplicación de las Leyes Nacionales o Provinciales vigentes en la materia. La firma deberá adjuntar constancias de las exenciones (si las tuviere).</w:t>
      </w:r>
    </w:p>
    <w:p w:rsidR="00000000" w:rsidDel="00000000" w:rsidP="00000000" w:rsidRDefault="00000000" w:rsidRPr="00000000" w14:paraId="00000120">
      <w:pPr>
        <w:ind w:hanging="2"/>
        <w:jc w:val="both"/>
        <w:rPr>
          <w:b w:val="1"/>
        </w:rPr>
      </w:pPr>
      <w:r w:rsidDel="00000000" w:rsidR="00000000" w:rsidRPr="00000000">
        <w:rPr>
          <w:rtl w:val="0"/>
        </w:rPr>
      </w:r>
    </w:p>
    <w:p w:rsidR="00000000" w:rsidDel="00000000" w:rsidP="00000000" w:rsidRDefault="00000000" w:rsidRPr="00000000" w14:paraId="00000121">
      <w:pPr>
        <w:ind w:hanging="2"/>
        <w:jc w:val="both"/>
        <w:rPr>
          <w:b w:val="1"/>
          <w:u w:val="single"/>
        </w:rPr>
      </w:pPr>
      <w:r w:rsidDel="00000000" w:rsidR="00000000" w:rsidRPr="00000000">
        <w:rPr>
          <w:rtl w:val="0"/>
        </w:rPr>
      </w:r>
    </w:p>
    <w:p w:rsidR="00000000" w:rsidDel="00000000" w:rsidP="00000000" w:rsidRDefault="00000000" w:rsidRPr="00000000" w14:paraId="00000122">
      <w:pPr>
        <w:ind w:hanging="2"/>
        <w:jc w:val="both"/>
        <w:rPr>
          <w:b w:val="1"/>
          <w:u w:val="single"/>
        </w:rPr>
      </w:pPr>
      <w:r w:rsidDel="00000000" w:rsidR="00000000" w:rsidRPr="00000000">
        <w:rPr>
          <w:b w:val="1"/>
          <w:u w:val="single"/>
          <w:rtl w:val="0"/>
        </w:rPr>
        <w:t xml:space="preserve">ARTÍCULO N° 24: RECEPCIÓN</w:t>
      </w:r>
    </w:p>
    <w:p w:rsidR="00000000" w:rsidDel="00000000" w:rsidP="00000000" w:rsidRDefault="00000000" w:rsidRPr="00000000" w14:paraId="00000123">
      <w:pPr>
        <w:ind w:hanging="2"/>
        <w:jc w:val="both"/>
        <w:rPr>
          <w:b w:val="1"/>
        </w:rPr>
      </w:pPr>
      <w:r w:rsidDel="00000000" w:rsidR="00000000" w:rsidRPr="00000000">
        <w:rPr>
          <w:rtl w:val="0"/>
        </w:rPr>
      </w:r>
    </w:p>
    <w:p w:rsidR="00000000" w:rsidDel="00000000" w:rsidP="00000000" w:rsidRDefault="00000000" w:rsidRPr="00000000" w14:paraId="00000124">
      <w:pPr>
        <w:spacing w:line="240" w:lineRule="auto"/>
        <w:ind w:hanging="2"/>
        <w:jc w:val="both"/>
        <w:rPr>
          <w:b w:val="1"/>
          <w:u w:val="single"/>
        </w:rPr>
      </w:pPr>
      <w:r w:rsidDel="00000000" w:rsidR="00000000" w:rsidRPr="00000000">
        <w:rPr>
          <w:b w:val="1"/>
          <w:rtl w:val="0"/>
        </w:rPr>
        <w:t xml:space="preserve">Los bienes se recibirán en Depósito del Laboratorio de Hemoderivados con carácter provisional y los recibos o remitos que se firmen quedarán sujetos a la conformidad de la recepción.</w:t>
      </w:r>
      <w:r w:rsidDel="00000000" w:rsidR="00000000" w:rsidRPr="00000000">
        <w:rPr>
          <w:rtl w:val="0"/>
        </w:rPr>
      </w:r>
    </w:p>
    <w:p w:rsidR="00000000" w:rsidDel="00000000" w:rsidP="00000000" w:rsidRDefault="00000000" w:rsidRPr="00000000" w14:paraId="00000125">
      <w:pPr>
        <w:ind w:hanging="2"/>
        <w:jc w:val="both"/>
        <w:rPr>
          <w:b w:val="1"/>
        </w:rPr>
      </w:pPr>
      <w:r w:rsidDel="00000000" w:rsidR="00000000" w:rsidRPr="00000000">
        <w:rPr>
          <w:b w:val="1"/>
          <w:rtl w:val="0"/>
        </w:rPr>
        <w:t xml:space="preserve">La Dirección solicitante, a los fines de la recepción definitiva, tomará un plazo de 10 (diez) días hábiles, a partir de la recepción de los bienes o servicios, en los que efectuará las pruebas y ensayos de funcionamiento y operación correspondientes, los que una vez transcurridos, procederá a informar al Dpto. de Contrataciones del Laboratorio la conformidad de la recepción, a los fines de la continuidad de los trámites correspondientes.</w:t>
      </w:r>
    </w:p>
    <w:p w:rsidR="00000000" w:rsidDel="00000000" w:rsidP="00000000" w:rsidRDefault="00000000" w:rsidRPr="00000000" w14:paraId="00000126">
      <w:pPr>
        <w:ind w:hanging="2"/>
        <w:jc w:val="both"/>
        <w:rPr>
          <w:b w:val="1"/>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both"/>
        <w:rPr>
          <w:b w:val="1"/>
        </w:rPr>
      </w:pPr>
      <w:r w:rsidDel="00000000" w:rsidR="00000000" w:rsidRPr="00000000">
        <w:rPr>
          <w:b w:val="1"/>
          <w:rtl w:val="0"/>
        </w:rPr>
        <w:t xml:space="preserve">Calificación y conformidad de la recepción de acuerdo a lo establecido en LH-DP-RT-036/2023 V.1 adjunta.</w:t>
      </w:r>
    </w:p>
    <w:p w:rsidR="00000000" w:rsidDel="00000000" w:rsidP="00000000" w:rsidRDefault="00000000" w:rsidRPr="00000000" w14:paraId="00000128">
      <w:pPr>
        <w:ind w:hanging="2"/>
        <w:jc w:val="both"/>
        <w:rPr>
          <w:b w:val="1"/>
          <w:highlight w:val="yellow"/>
        </w:rPr>
      </w:pPr>
      <w:r w:rsidDel="00000000" w:rsidR="00000000" w:rsidRPr="00000000">
        <w:rPr>
          <w:rtl w:val="0"/>
        </w:rPr>
      </w:r>
    </w:p>
    <w:p w:rsidR="00000000" w:rsidDel="00000000" w:rsidP="00000000" w:rsidRDefault="00000000" w:rsidRPr="00000000" w14:paraId="00000129">
      <w:pPr>
        <w:ind w:hanging="2"/>
        <w:jc w:val="both"/>
        <w:rPr>
          <w:b w:val="1"/>
        </w:rPr>
      </w:pPr>
      <w:r w:rsidDel="00000000" w:rsidR="00000000" w:rsidRPr="00000000">
        <w:rPr>
          <w:rtl w:val="0"/>
        </w:rPr>
      </w:r>
    </w:p>
    <w:p w:rsidR="00000000" w:rsidDel="00000000" w:rsidP="00000000" w:rsidRDefault="00000000" w:rsidRPr="00000000" w14:paraId="0000012A">
      <w:pPr>
        <w:ind w:right="85" w:hanging="2"/>
        <w:jc w:val="both"/>
        <w:rPr>
          <w:b w:val="1"/>
          <w:u w:val="single"/>
        </w:rPr>
      </w:pPr>
      <w:r w:rsidDel="00000000" w:rsidR="00000000" w:rsidRPr="00000000">
        <w:rPr>
          <w:b w:val="1"/>
          <w:u w:val="single"/>
          <w:rtl w:val="0"/>
        </w:rPr>
        <w:t xml:space="preserve">ARTÍCULO N° 25: DOMICILIO DE PAGO Y RECEPCIÓN DE FACTURAS</w:t>
      </w:r>
    </w:p>
    <w:p w:rsidR="00000000" w:rsidDel="00000000" w:rsidP="00000000" w:rsidRDefault="00000000" w:rsidRPr="00000000" w14:paraId="0000012B">
      <w:pPr>
        <w:ind w:right="85" w:hanging="2"/>
        <w:jc w:val="both"/>
        <w:rPr>
          <w:b w:val="1"/>
          <w:u w:val="single"/>
        </w:rPr>
      </w:pPr>
      <w:r w:rsidDel="00000000" w:rsidR="00000000" w:rsidRPr="00000000">
        <w:rPr>
          <w:rtl w:val="0"/>
        </w:rPr>
      </w:r>
    </w:p>
    <w:p w:rsidR="00000000" w:rsidDel="00000000" w:rsidP="00000000" w:rsidRDefault="00000000" w:rsidRPr="00000000" w14:paraId="0000012C">
      <w:pPr>
        <w:ind w:right="85" w:hanging="2"/>
        <w:jc w:val="both"/>
        <w:rPr>
          <w:b w:val="1"/>
        </w:rPr>
      </w:pPr>
      <w:r w:rsidDel="00000000" w:rsidR="00000000" w:rsidRPr="00000000">
        <w:rPr>
          <w:b w:val="1"/>
          <w:rtl w:val="0"/>
        </w:rPr>
        <w:t xml:space="preserve">Se establece como domicilio de pago y presentación de facturas el correspondiente al LABORATORIO DE HEMODERIVADOS- AV. VALPARAÍSO S/N-CIUDAD UNIVERSITARIA-CÓRDOBA.</w:t>
      </w:r>
    </w:p>
    <w:p w:rsidR="00000000" w:rsidDel="00000000" w:rsidP="00000000" w:rsidRDefault="00000000" w:rsidRPr="00000000" w14:paraId="0000012D">
      <w:pPr>
        <w:ind w:right="85" w:hanging="2"/>
        <w:jc w:val="both"/>
        <w:rPr>
          <w:b w:val="1"/>
        </w:rPr>
      </w:pPr>
      <w:r w:rsidDel="00000000" w:rsidR="00000000" w:rsidRPr="00000000">
        <w:rPr>
          <w:b w:val="1"/>
          <w:rtl w:val="0"/>
        </w:rPr>
        <w:t xml:space="preserve">Asimismo se podrá presentar al correo electrónico lorena.bazan@unc.edu.ar</w:t>
      </w:r>
    </w:p>
    <w:p w:rsidR="00000000" w:rsidDel="00000000" w:rsidP="00000000" w:rsidRDefault="00000000" w:rsidRPr="00000000" w14:paraId="0000012E">
      <w:pPr>
        <w:ind w:right="85" w:hanging="2"/>
        <w:jc w:val="both"/>
        <w:rPr>
          <w:b w:val="1"/>
        </w:rPr>
      </w:pPr>
      <w:r w:rsidDel="00000000" w:rsidR="00000000" w:rsidRPr="00000000">
        <w:rPr>
          <w:rtl w:val="0"/>
        </w:rPr>
      </w:r>
    </w:p>
    <w:p w:rsidR="00000000" w:rsidDel="00000000" w:rsidP="00000000" w:rsidRDefault="00000000" w:rsidRPr="00000000" w14:paraId="0000012F">
      <w:pPr>
        <w:ind w:right="141" w:hanging="2"/>
        <w:jc w:val="both"/>
        <w:rPr>
          <w:b w:val="1"/>
          <w:u w:val="single"/>
        </w:rPr>
      </w:pPr>
      <w:r w:rsidDel="00000000" w:rsidR="00000000" w:rsidRPr="00000000">
        <w:rPr>
          <w:b w:val="1"/>
          <w:u w:val="single"/>
          <w:rtl w:val="0"/>
        </w:rPr>
        <w:t xml:space="preserve">ARTÍCULO N° 26: REGISTRO DE EVALUACIÓN DE PROVEEDORES</w:t>
      </w:r>
    </w:p>
    <w:p w:rsidR="00000000" w:rsidDel="00000000" w:rsidP="00000000" w:rsidRDefault="00000000" w:rsidRPr="00000000" w14:paraId="00000130">
      <w:pPr>
        <w:ind w:right="141" w:hanging="2"/>
        <w:jc w:val="both"/>
        <w:rPr>
          <w:b w:val="1"/>
          <w:u w:val="single"/>
        </w:rPr>
      </w:pPr>
      <w:r w:rsidDel="00000000" w:rsidR="00000000" w:rsidRPr="00000000">
        <w:rPr>
          <w:rtl w:val="0"/>
        </w:rPr>
      </w:r>
    </w:p>
    <w:p w:rsidR="00000000" w:rsidDel="00000000" w:rsidP="00000000" w:rsidRDefault="00000000" w:rsidRPr="00000000" w14:paraId="00000131">
      <w:pPr>
        <w:ind w:hanging="2"/>
        <w:jc w:val="both"/>
        <w:rPr>
          <w:b w:val="1"/>
          <w:u w:val="single"/>
        </w:rPr>
      </w:pPr>
      <w:r w:rsidDel="00000000" w:rsidR="00000000" w:rsidRPr="00000000">
        <w:rPr>
          <w:b w:val="1"/>
          <w:rtl w:val="0"/>
        </w:rPr>
        <w:t xml:space="preserve">El desempeño del adjudicatario será evaluado y calificado en el REGISTRO DE EVALUACIÓN DE PROVEEDORES de la UNIVERSIDAD NACIONAL DE CÓRDOBA, teniendo en cuenta las condiciones requeridas en el presente Pliego de Bases y Condiciones.</w:t>
      </w:r>
      <w:r w:rsidDel="00000000" w:rsidR="00000000" w:rsidRPr="00000000">
        <w:rPr>
          <w:rtl w:val="0"/>
        </w:rPr>
      </w:r>
    </w:p>
    <w:p w:rsidR="00000000" w:rsidDel="00000000" w:rsidP="00000000" w:rsidRDefault="00000000" w:rsidRPr="00000000" w14:paraId="00000132">
      <w:pPr>
        <w:ind w:right="85" w:hanging="2"/>
        <w:jc w:val="both"/>
        <w:rPr>
          <w:b w:val="1"/>
        </w:rPr>
      </w:pPr>
      <w:r w:rsidDel="00000000" w:rsidR="00000000" w:rsidRPr="00000000">
        <w:rPr>
          <w:rtl w:val="0"/>
        </w:rPr>
      </w:r>
    </w:p>
    <w:p w:rsidR="00000000" w:rsidDel="00000000" w:rsidP="00000000" w:rsidRDefault="00000000" w:rsidRPr="00000000" w14:paraId="00000133">
      <w:pPr>
        <w:ind w:right="85" w:hanging="2"/>
        <w:jc w:val="both"/>
        <w:rPr>
          <w:b w:val="1"/>
        </w:rPr>
      </w:pPr>
      <w:r w:rsidDel="00000000" w:rsidR="00000000" w:rsidRPr="00000000">
        <w:rPr>
          <w:rtl w:val="0"/>
        </w:rPr>
      </w:r>
    </w:p>
    <w:p w:rsidR="00000000" w:rsidDel="00000000" w:rsidP="00000000" w:rsidRDefault="00000000" w:rsidRPr="00000000" w14:paraId="00000134">
      <w:pPr>
        <w:ind w:right="85" w:hanging="2"/>
        <w:jc w:val="both"/>
        <w:rPr>
          <w:b w:val="1"/>
          <w:u w:val="single"/>
        </w:rPr>
      </w:pPr>
      <w:r w:rsidDel="00000000" w:rsidR="00000000" w:rsidRPr="00000000">
        <w:rPr>
          <w:b w:val="1"/>
          <w:u w:val="single"/>
          <w:rtl w:val="0"/>
        </w:rPr>
        <w:t xml:space="preserve">ARTÍCULO N° 27: CESIÓN O SUBCONTRATACIÓN</w:t>
      </w:r>
    </w:p>
    <w:p w:rsidR="00000000" w:rsidDel="00000000" w:rsidP="00000000" w:rsidRDefault="00000000" w:rsidRPr="00000000" w14:paraId="00000135">
      <w:pPr>
        <w:ind w:right="85" w:hanging="2"/>
        <w:jc w:val="both"/>
        <w:rPr>
          <w:b w:val="1"/>
        </w:rPr>
      </w:pPr>
      <w:r w:rsidDel="00000000" w:rsidR="00000000" w:rsidRPr="00000000">
        <w:rPr>
          <w:rtl w:val="0"/>
        </w:rPr>
      </w:r>
    </w:p>
    <w:p w:rsidR="00000000" w:rsidDel="00000000" w:rsidP="00000000" w:rsidRDefault="00000000" w:rsidRPr="00000000" w14:paraId="00000136">
      <w:pPr>
        <w:spacing w:line="240" w:lineRule="auto"/>
        <w:jc w:val="both"/>
        <w:rPr>
          <w:b w:val="1"/>
        </w:rPr>
      </w:pPr>
      <w:r w:rsidDel="00000000" w:rsidR="00000000" w:rsidRPr="00000000">
        <w:rPr>
          <w:b w:val="1"/>
          <w:rtl w:val="0"/>
        </w:rPr>
        <w:t xml:space="preserve">Queda prohibida la cesión del contrato, sin la previa autorización fundada de la misma autoridad que dispuso su adjudicación. El cocontratante cedente continuará obligado solidariamente con el cesionario por los compromisos emergentes del contrato. Se deberá verificar que el cesionario cumpla con todos los requisitos de la convocatoria a ese momento, como al momento de la cesión. En caso de cederse sin mediar dicha autorización, la unidad académica o dependencia universitaria contratante podrá rescindir de pleno derecho el contrato por culpa del cocontratante con pérdida de la garantía de cumplimiento del contrato. </w:t>
      </w:r>
    </w:p>
    <w:p w:rsidR="00000000" w:rsidDel="00000000" w:rsidP="00000000" w:rsidRDefault="00000000" w:rsidRPr="00000000" w14:paraId="00000137">
      <w:pPr>
        <w:spacing w:line="240" w:lineRule="auto"/>
        <w:jc w:val="both"/>
        <w:rPr>
          <w:b w:val="1"/>
        </w:rPr>
      </w:pPr>
      <w:r w:rsidDel="00000000" w:rsidR="00000000" w:rsidRPr="00000000">
        <w:rPr>
          <w:b w:val="1"/>
          <w:rtl w:val="0"/>
        </w:rPr>
        <w:t xml:space="preserve">Queda prohibida la subcontratación del </w:t>
      </w:r>
      <w:r w:rsidDel="00000000" w:rsidR="00000000" w:rsidRPr="00000000">
        <w:rPr>
          <w:b w:val="1"/>
          <w:highlight w:val="white"/>
          <w:rtl w:val="0"/>
        </w:rPr>
        <w:t xml:space="preserve">objeto principal del contrato,</w:t>
      </w:r>
      <w:r w:rsidDel="00000000" w:rsidR="00000000" w:rsidRPr="00000000">
        <w:rPr>
          <w:b w:val="1"/>
          <w:rtl w:val="0"/>
        </w:rPr>
        <w:t xml:space="preserve"> sin la previa autorización fundada de la misma autoridad que dispuso su adjudicación. </w:t>
      </w:r>
    </w:p>
    <w:p w:rsidR="00000000" w:rsidDel="00000000" w:rsidP="00000000" w:rsidRDefault="00000000" w:rsidRPr="00000000" w14:paraId="00000138">
      <w:pPr>
        <w:ind w:right="85" w:hanging="2"/>
        <w:jc w:val="both"/>
        <w:rPr>
          <w:b w:val="1"/>
        </w:rPr>
      </w:pPr>
      <w:r w:rsidDel="00000000" w:rsidR="00000000" w:rsidRPr="00000000">
        <w:rPr>
          <w:b w:val="1"/>
          <w:rtl w:val="0"/>
        </w:rPr>
        <w:t xml:space="preserve">Toda tercerización, subcontratación, delegación o interposición en contravención a la prohibición precedente determinará la responsabilidad solidaria del contratante y del/los tercero/s por las obligaciones emergentes del contrato.</w:t>
      </w:r>
    </w:p>
    <w:p w:rsidR="00000000" w:rsidDel="00000000" w:rsidP="00000000" w:rsidRDefault="00000000" w:rsidRPr="00000000" w14:paraId="00000139">
      <w:pPr>
        <w:ind w:right="85" w:hanging="2"/>
        <w:jc w:val="both"/>
        <w:rPr>
          <w:b w:val="1"/>
        </w:rPr>
      </w:pPr>
      <w:r w:rsidDel="00000000" w:rsidR="00000000" w:rsidRPr="00000000">
        <w:rPr>
          <w:rtl w:val="0"/>
        </w:rPr>
      </w:r>
    </w:p>
    <w:p w:rsidR="00000000" w:rsidDel="00000000" w:rsidP="00000000" w:rsidRDefault="00000000" w:rsidRPr="00000000" w14:paraId="0000013A">
      <w:pPr>
        <w:ind w:right="85" w:hanging="2"/>
        <w:jc w:val="both"/>
        <w:rPr>
          <w:b w:val="1"/>
          <w:u w:val="single"/>
        </w:rPr>
      </w:pPr>
      <w:r w:rsidDel="00000000" w:rsidR="00000000" w:rsidRPr="00000000">
        <w:rPr>
          <w:rtl w:val="0"/>
        </w:rPr>
      </w:r>
    </w:p>
    <w:p w:rsidR="00000000" w:rsidDel="00000000" w:rsidP="00000000" w:rsidRDefault="00000000" w:rsidRPr="00000000" w14:paraId="0000013B">
      <w:pPr>
        <w:ind w:right="85" w:hanging="2"/>
        <w:jc w:val="both"/>
        <w:rPr>
          <w:b w:val="1"/>
          <w:u w:val="single"/>
        </w:rPr>
      </w:pPr>
      <w:r w:rsidDel="00000000" w:rsidR="00000000" w:rsidRPr="00000000">
        <w:rPr>
          <w:b w:val="1"/>
          <w:u w:val="single"/>
          <w:rtl w:val="0"/>
        </w:rPr>
        <w:t xml:space="preserve">ARTÍCULO N° 28: PENALIDADES</w:t>
      </w:r>
    </w:p>
    <w:p w:rsidR="00000000" w:rsidDel="00000000" w:rsidP="00000000" w:rsidRDefault="00000000" w:rsidRPr="00000000" w14:paraId="0000013C">
      <w:pPr>
        <w:ind w:right="85" w:hanging="2"/>
        <w:jc w:val="both"/>
        <w:rPr>
          <w:b w:val="1"/>
          <w:u w:val="single"/>
        </w:rPr>
      </w:pPr>
      <w:r w:rsidDel="00000000" w:rsidR="00000000" w:rsidRPr="00000000">
        <w:rPr>
          <w:rtl w:val="0"/>
        </w:rPr>
      </w:r>
    </w:p>
    <w:p w:rsidR="00000000" w:rsidDel="00000000" w:rsidP="00000000" w:rsidRDefault="00000000" w:rsidRPr="00000000" w14:paraId="0000013D">
      <w:pPr>
        <w:ind w:right="85" w:hanging="2"/>
        <w:jc w:val="both"/>
        <w:rPr>
          <w:b w:val="1"/>
        </w:rPr>
      </w:pPr>
      <w:r w:rsidDel="00000000" w:rsidR="00000000" w:rsidRPr="00000000">
        <w:rPr>
          <w:b w:val="1"/>
          <w:rtl w:val="0"/>
        </w:rPr>
        <w:t xml:space="preserve">Se aplicarán las previstas en el artículo 58 del Pliego Único de Bases y Condiciones</w:t>
      </w:r>
    </w:p>
    <w:p w:rsidR="00000000" w:rsidDel="00000000" w:rsidP="00000000" w:rsidRDefault="00000000" w:rsidRPr="00000000" w14:paraId="0000013E">
      <w:pPr>
        <w:ind w:right="85" w:hanging="2"/>
        <w:jc w:val="both"/>
        <w:rPr>
          <w:b w:val="1"/>
        </w:rPr>
      </w:pPr>
      <w:r w:rsidDel="00000000" w:rsidR="00000000" w:rsidRPr="00000000">
        <w:rPr>
          <w:b w:val="1"/>
          <w:rtl w:val="0"/>
        </w:rPr>
        <w:t xml:space="preserve">Generales.</w:t>
      </w:r>
    </w:p>
    <w:p w:rsidR="00000000" w:rsidDel="00000000" w:rsidP="00000000" w:rsidRDefault="00000000" w:rsidRPr="00000000" w14:paraId="0000013F">
      <w:pPr>
        <w:ind w:right="85" w:hanging="2"/>
        <w:jc w:val="both"/>
        <w:rPr>
          <w:b w:val="1"/>
        </w:rPr>
      </w:pPr>
      <w:r w:rsidDel="00000000" w:rsidR="00000000" w:rsidRPr="00000000">
        <w:rPr>
          <w:rtl w:val="0"/>
        </w:rPr>
      </w:r>
    </w:p>
    <w:p w:rsidR="00000000" w:rsidDel="00000000" w:rsidP="00000000" w:rsidRDefault="00000000" w:rsidRPr="00000000" w14:paraId="00000140">
      <w:pPr>
        <w:ind w:right="85" w:hanging="2"/>
        <w:jc w:val="both"/>
        <w:rPr>
          <w:b w:val="1"/>
        </w:rPr>
      </w:pPr>
      <w:r w:rsidDel="00000000" w:rsidR="00000000" w:rsidRPr="00000000">
        <w:rPr>
          <w:rtl w:val="0"/>
        </w:rPr>
      </w:r>
    </w:p>
    <w:p w:rsidR="00000000" w:rsidDel="00000000" w:rsidP="00000000" w:rsidRDefault="00000000" w:rsidRPr="00000000" w14:paraId="00000141">
      <w:pPr>
        <w:jc w:val="both"/>
        <w:rPr>
          <w:b w:val="1"/>
          <w:u w:val="single"/>
        </w:rPr>
      </w:pPr>
      <w:r w:rsidDel="00000000" w:rsidR="00000000" w:rsidRPr="00000000">
        <w:rPr>
          <w:b w:val="1"/>
          <w:u w:val="single"/>
          <w:rtl w:val="0"/>
        </w:rPr>
        <w:t xml:space="preserve">ARTÍCULO N° 29: VISITA OBLIGATORIA</w:t>
      </w:r>
    </w:p>
    <w:p w:rsidR="00000000" w:rsidDel="00000000" w:rsidP="00000000" w:rsidRDefault="00000000" w:rsidRPr="00000000" w14:paraId="00000142">
      <w:pPr>
        <w:jc w:val="both"/>
        <w:rPr>
          <w:b w:val="1"/>
          <w:u w:val="single"/>
        </w:rPr>
      </w:pPr>
      <w:r w:rsidDel="00000000" w:rsidR="00000000" w:rsidRPr="00000000">
        <w:rPr>
          <w:rtl w:val="0"/>
        </w:rPr>
      </w:r>
    </w:p>
    <w:p w:rsidR="00000000" w:rsidDel="00000000" w:rsidP="00000000" w:rsidRDefault="00000000" w:rsidRPr="00000000" w14:paraId="00000143">
      <w:pPr>
        <w:ind w:right="85" w:hanging="2"/>
        <w:jc w:val="both"/>
        <w:rPr>
          <w:b w:val="1"/>
        </w:rPr>
      </w:pPr>
      <w:r w:rsidDel="00000000" w:rsidR="00000000" w:rsidRPr="00000000">
        <w:rPr>
          <w:b w:val="1"/>
          <w:rtl w:val="0"/>
        </w:rPr>
        <w:t xml:space="preserve">Se deberá realizar la visita a planta según consta como requisito a presentar con la Oferta en Requerimientos Técnicos que se adjuntan.</w:t>
      </w:r>
    </w:p>
    <w:p w:rsidR="00000000" w:rsidDel="00000000" w:rsidP="00000000" w:rsidRDefault="00000000" w:rsidRPr="00000000" w14:paraId="00000144">
      <w:pPr>
        <w:ind w:right="85" w:hanging="2"/>
        <w:jc w:val="both"/>
        <w:rPr>
          <w:b w:val="1"/>
        </w:rPr>
      </w:pPr>
      <w:bookmarkStart w:colFirst="0" w:colLast="0" w:name="_heading=h.kffjg3jgalta" w:id="15"/>
      <w:bookmarkEnd w:id="15"/>
      <w:r w:rsidDel="00000000" w:rsidR="00000000" w:rsidRPr="00000000">
        <w:rPr>
          <w:b w:val="1"/>
          <w:rtl w:val="0"/>
        </w:rPr>
        <w:t xml:space="preserve">Ante cualquier duda técnica y coordinar visitas, comunicarse vía E-mail c</w:t>
      </w:r>
      <w:r w:rsidDel="00000000" w:rsidR="00000000" w:rsidRPr="00000000">
        <w:rPr>
          <w:b w:val="1"/>
          <w:rtl w:val="0"/>
        </w:rPr>
        <w:t xml:space="preserve">on Bioing. Jesica Royon jesica.royon@unc.edu.ar, </w:t>
      </w:r>
      <w:r w:rsidDel="00000000" w:rsidR="00000000" w:rsidRPr="00000000">
        <w:rPr>
          <w:b w:val="1"/>
          <w:rtl w:val="0"/>
        </w:rPr>
        <w:t xml:space="preserve">con copia a </w:t>
      </w:r>
      <w:hyperlink r:id="rId31">
        <w:r w:rsidDel="00000000" w:rsidR="00000000" w:rsidRPr="00000000">
          <w:rPr>
            <w:b w:val="1"/>
            <w:rtl w:val="0"/>
          </w:rPr>
          <w:t xml:space="preserve">carolina.armesto@unc.edu.ar</w:t>
        </w:r>
      </w:hyperlink>
      <w:r w:rsidDel="00000000" w:rsidR="00000000" w:rsidRPr="00000000">
        <w:rPr>
          <w:b w:val="1"/>
          <w:rtl w:val="0"/>
        </w:rPr>
        <w:t xml:space="preserve">, </w:t>
      </w:r>
      <w:hyperlink r:id="rId32">
        <w:r w:rsidDel="00000000" w:rsidR="00000000" w:rsidRPr="00000000">
          <w:rPr>
            <w:b w:val="1"/>
            <w:u w:val="single"/>
            <w:rtl w:val="0"/>
          </w:rPr>
          <w:t xml:space="preserve">grisel.gomez@unc.edu.ar</w:t>
        </w:r>
      </w:hyperlink>
      <w:r w:rsidDel="00000000" w:rsidR="00000000" w:rsidRPr="00000000">
        <w:rPr>
          <w:b w:val="1"/>
          <w:rtl w:val="0"/>
        </w:rPr>
        <w:t xml:space="preserve"> y laura.ciocci</w:t>
      </w:r>
      <w:hyperlink r:id="rId33">
        <w:r w:rsidDel="00000000" w:rsidR="00000000" w:rsidRPr="00000000">
          <w:rPr>
            <w:b w:val="1"/>
            <w:rtl w:val="0"/>
          </w:rPr>
          <w:t xml:space="preserve">@unc.edu.ar</w:t>
        </w:r>
      </w:hyperlink>
      <w:r w:rsidDel="00000000" w:rsidR="00000000" w:rsidRPr="00000000">
        <w:rPr>
          <w:b w:val="1"/>
          <w:rtl w:val="0"/>
        </w:rPr>
        <w:t xml:space="preserve">.</w:t>
      </w:r>
    </w:p>
    <w:p w:rsidR="00000000" w:rsidDel="00000000" w:rsidP="00000000" w:rsidRDefault="00000000" w:rsidRPr="00000000" w14:paraId="00000145">
      <w:pPr>
        <w:jc w:val="both"/>
        <w:rPr>
          <w:b w:val="1"/>
        </w:rPr>
      </w:pPr>
      <w:r w:rsidDel="00000000" w:rsidR="00000000" w:rsidRPr="00000000">
        <w:rPr>
          <w:b w:val="1"/>
          <w:rtl w:val="0"/>
        </w:rPr>
        <w:t xml:space="preserve">Esta constancia deberá ser acompañada </w:t>
      </w:r>
      <w:r w:rsidDel="00000000" w:rsidR="00000000" w:rsidRPr="00000000">
        <w:rPr>
          <w:b w:val="1"/>
          <w:u w:val="single"/>
          <w:rtl w:val="0"/>
        </w:rPr>
        <w:t xml:space="preserve">obligatoriamente</w:t>
      </w:r>
      <w:r w:rsidDel="00000000" w:rsidR="00000000" w:rsidRPr="00000000">
        <w:rPr>
          <w:b w:val="1"/>
          <w:rtl w:val="0"/>
        </w:rPr>
        <w:t xml:space="preserve"> con la propuesta.</w:t>
      </w:r>
    </w:p>
    <w:p w:rsidR="00000000" w:rsidDel="00000000" w:rsidP="00000000" w:rsidRDefault="00000000" w:rsidRPr="00000000" w14:paraId="00000146">
      <w:pPr>
        <w:ind w:right="85" w:hanging="2"/>
        <w:jc w:val="both"/>
        <w:rPr>
          <w:b w:val="1"/>
        </w:rPr>
      </w:pPr>
      <w:r w:rsidDel="00000000" w:rsidR="00000000" w:rsidRPr="00000000">
        <w:rPr>
          <w:rtl w:val="0"/>
        </w:rPr>
      </w:r>
    </w:p>
    <w:p w:rsidR="00000000" w:rsidDel="00000000" w:rsidP="00000000" w:rsidRDefault="00000000" w:rsidRPr="00000000" w14:paraId="00000147">
      <w:pPr>
        <w:ind w:right="85" w:hanging="2"/>
        <w:jc w:val="both"/>
        <w:rPr>
          <w:b w:val="1"/>
        </w:rPr>
      </w:pPr>
      <w:r w:rsidDel="00000000" w:rsidR="00000000" w:rsidRPr="00000000">
        <w:rPr>
          <w:rtl w:val="0"/>
        </w:rPr>
      </w:r>
    </w:p>
    <w:p w:rsidR="00000000" w:rsidDel="00000000" w:rsidP="00000000" w:rsidRDefault="00000000" w:rsidRPr="00000000" w14:paraId="00000148">
      <w:pPr>
        <w:ind w:right="85" w:hanging="2"/>
        <w:jc w:val="both"/>
        <w:rPr>
          <w:b w:val="1"/>
        </w:rPr>
      </w:pPr>
      <w:r w:rsidDel="00000000" w:rsidR="00000000" w:rsidRPr="00000000">
        <w:rPr>
          <w:rtl w:val="0"/>
        </w:rPr>
      </w:r>
    </w:p>
    <w:p w:rsidR="00000000" w:rsidDel="00000000" w:rsidP="00000000" w:rsidRDefault="00000000" w:rsidRPr="00000000" w14:paraId="00000149">
      <w:pPr>
        <w:ind w:right="85" w:hanging="2"/>
        <w:jc w:val="both"/>
        <w:rPr>
          <w:b w:val="1"/>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i76apag49d0o" w:id="16"/>
      <w:bookmarkEnd w:id="16"/>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1ja10pyh5q4t" w:id="17"/>
      <w:bookmarkEnd w:id="17"/>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z6d60z4ruypn" w:id="18"/>
      <w:bookmarkEnd w:id="18"/>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5uxhntzg902t" w:id="19"/>
      <w:bookmarkEnd w:id="19"/>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18osuorog99d" w:id="20"/>
      <w:bookmarkEnd w:id="20"/>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ohf2yatzl28r" w:id="21"/>
      <w:bookmarkEnd w:id="21"/>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nr7q4uawzjx6" w:id="22"/>
      <w:bookmarkEnd w:id="22"/>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aw7ic9wsecy4" w:id="23"/>
      <w:bookmarkEnd w:id="23"/>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4ro1b79eutl" w:id="24"/>
      <w:bookmarkEnd w:id="24"/>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3kbj6o5l3do7" w:id="25"/>
      <w:bookmarkEnd w:id="25"/>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lxw4ns2wazce" w:id="26"/>
      <w:bookmarkEnd w:id="26"/>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pz07p8o6h3jk" w:id="27"/>
      <w:bookmarkEnd w:id="27"/>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qmwionch7wz0" w:id="28"/>
      <w:bookmarkEnd w:id="28"/>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af1cv41hm1j9" w:id="29"/>
      <w:bookmarkEnd w:id="29"/>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xcb8fwy81mrg" w:id="30"/>
      <w:bookmarkEnd w:id="30"/>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1yq5fhbazk06" w:id="31"/>
      <w:bookmarkEnd w:id="31"/>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280" w:lineRule="auto"/>
        <w:ind w:right="85" w:hanging="2"/>
        <w:jc w:val="both"/>
        <w:rPr>
          <w:b w:val="1"/>
        </w:rPr>
      </w:pPr>
      <w:bookmarkStart w:colFirst="0" w:colLast="0" w:name="_heading=h.pqhwwyy00phy" w:id="32"/>
      <w:bookmarkEnd w:id="32"/>
      <w:r w:rsidDel="00000000" w:rsidR="00000000" w:rsidRPr="00000000">
        <w:rPr>
          <w:rtl w:val="0"/>
        </w:rPr>
      </w:r>
    </w:p>
    <w:p w:rsidR="00000000" w:rsidDel="00000000" w:rsidP="00000000" w:rsidRDefault="00000000" w:rsidRPr="00000000" w14:paraId="0000015B">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ANEXO I</w:t>
      </w:r>
      <w:r w:rsidDel="00000000" w:rsidR="00000000" w:rsidRPr="00000000">
        <w:rPr>
          <w:rtl w:val="0"/>
        </w:rPr>
      </w:r>
    </w:p>
    <w:p w:rsidR="00000000" w:rsidDel="00000000" w:rsidP="00000000" w:rsidRDefault="00000000" w:rsidRPr="00000000" w14:paraId="0000015C">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DECLARACIÓN JURADA DE CUMPLIMIENTO DE LEGISLACIÓN LABORAL VIGENTE </w:t>
      </w:r>
    </w:p>
    <w:p w:rsidR="00000000" w:rsidDel="00000000" w:rsidP="00000000" w:rsidRDefault="00000000" w:rsidRPr="00000000" w14:paraId="0000015D">
      <w:pPr>
        <w:spacing w:before="24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C.U.I.T.: …………………………… </w:t>
      </w:r>
    </w:p>
    <w:p w:rsidR="00000000" w:rsidDel="00000000" w:rsidP="00000000" w:rsidRDefault="00000000" w:rsidRPr="00000000" w14:paraId="0000015E">
      <w:pPr>
        <w:spacing w:before="24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Razón Social o Nombre Completo: ………………………………………………………………….. </w:t>
      </w:r>
    </w:p>
    <w:p w:rsidR="00000000" w:rsidDel="00000000" w:rsidP="00000000" w:rsidRDefault="00000000" w:rsidRPr="00000000" w14:paraId="0000015F">
      <w:pPr>
        <w:spacing w:line="240" w:lineRule="auto"/>
        <w:ind w:right="85"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0">
      <w:pPr>
        <w:spacing w:line="240" w:lineRule="auto"/>
        <w:ind w:right="85"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spacing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 suscribe…………………………………………………., D.N.I. N° ……………………….., con poder suficiente para este acto, DECLARA BAJO JURAMENTO que la persona jurídica de razón social ……..………………………………………..……………………., cumple con la legislación laboral vigente, en especial lo que se relaciona con condiciones dignas y  equitativas de trabajo y ausencia de trabajo infantil. </w:t>
      </w:r>
    </w:p>
    <w:p w:rsidR="00000000" w:rsidDel="00000000" w:rsidP="00000000" w:rsidRDefault="00000000" w:rsidRPr="00000000" w14:paraId="00000162">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63">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Lugar y Fecha:…………………………………………………………………..….. </w:t>
      </w:r>
    </w:p>
    <w:p w:rsidR="00000000" w:rsidDel="00000000" w:rsidP="00000000" w:rsidRDefault="00000000" w:rsidRPr="00000000" w14:paraId="00000164">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FIRMA:  </w:t>
      </w:r>
    </w:p>
    <w:p w:rsidR="00000000" w:rsidDel="00000000" w:rsidP="00000000" w:rsidRDefault="00000000" w:rsidRPr="00000000" w14:paraId="00000165">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66">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ACLARACIÓN: </w:t>
      </w:r>
    </w:p>
    <w:p w:rsidR="00000000" w:rsidDel="00000000" w:rsidP="00000000" w:rsidRDefault="00000000" w:rsidRPr="00000000" w14:paraId="00000167">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68">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69">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 ANEXO II</w:t>
      </w:r>
      <w:r w:rsidDel="00000000" w:rsidR="00000000" w:rsidRPr="00000000">
        <w:rPr>
          <w:rtl w:val="0"/>
        </w:rPr>
      </w:r>
    </w:p>
    <w:p w:rsidR="00000000" w:rsidDel="00000000" w:rsidP="00000000" w:rsidRDefault="00000000" w:rsidRPr="00000000" w14:paraId="0000016A">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DECLARACIÓN JURADA DE ELEGIBILIDAD </w:t>
      </w:r>
    </w:p>
    <w:p w:rsidR="00000000" w:rsidDel="00000000" w:rsidP="00000000" w:rsidRDefault="00000000" w:rsidRPr="00000000" w14:paraId="0000016B">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C.U.I.T.: …………………………… </w:t>
      </w:r>
    </w:p>
    <w:p w:rsidR="00000000" w:rsidDel="00000000" w:rsidP="00000000" w:rsidRDefault="00000000" w:rsidRPr="00000000" w14:paraId="0000016C">
      <w:pPr>
        <w:spacing w:before="24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Razón Social o Nombre Completo: ………………………………………………………………….. </w:t>
      </w:r>
    </w:p>
    <w:p w:rsidR="00000000" w:rsidDel="00000000" w:rsidP="00000000" w:rsidRDefault="00000000" w:rsidRPr="00000000" w14:paraId="0000016D">
      <w:pPr>
        <w:spacing w:line="240" w:lineRule="auto"/>
        <w:ind w:right="85"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E">
      <w:pPr>
        <w:spacing w:before="24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 suscribe…………………………………………………., D.N.I. N° ……………………….., con poder suficiente para este acto, DECLARA BAJO JURAMENTO que la persona cuyos datos se detallan al comienzo, no se encuentra incursa en ninguna de las causales de inelegibilidad previstas en el Artículo 71 del Reglamento del Régimen de Contrataciones de la UNC aprobado por </w:t>
      </w:r>
      <w:r w:rsidDel="00000000" w:rsidR="00000000" w:rsidRPr="00000000">
        <w:rPr>
          <w:rFonts w:ascii="Times New Roman" w:cs="Times New Roman" w:eastAsia="Times New Roman" w:hAnsi="Times New Roman"/>
          <w:b w:val="1"/>
          <w:sz w:val="20"/>
          <w:szCs w:val="20"/>
          <w:highlight w:val="white"/>
          <w:rtl w:val="0"/>
        </w:rPr>
        <w:t xml:space="preserve">OCHS-2025-4-E-UNC-REC.</w:t>
      </w:r>
      <w:r w:rsidDel="00000000" w:rsidR="00000000" w:rsidRPr="00000000">
        <w:rPr>
          <w:rtl w:val="0"/>
        </w:rPr>
      </w:r>
    </w:p>
    <w:p w:rsidR="00000000" w:rsidDel="00000000" w:rsidP="00000000" w:rsidRDefault="00000000" w:rsidRPr="00000000" w14:paraId="0000016F">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Lugar y Fecha:…………………………………………………………………..….. </w:t>
      </w:r>
    </w:p>
    <w:p w:rsidR="00000000" w:rsidDel="00000000" w:rsidP="00000000" w:rsidRDefault="00000000" w:rsidRPr="00000000" w14:paraId="00000170">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FIRMA:  </w:t>
      </w:r>
    </w:p>
    <w:p w:rsidR="00000000" w:rsidDel="00000000" w:rsidP="00000000" w:rsidRDefault="00000000" w:rsidRPr="00000000" w14:paraId="00000171">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72">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ACLARACIÓN: </w:t>
      </w:r>
    </w:p>
    <w:p w:rsidR="00000000" w:rsidDel="00000000" w:rsidP="00000000" w:rsidRDefault="00000000" w:rsidRPr="00000000" w14:paraId="00000173">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74">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75">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ANEXO III</w:t>
      </w:r>
      <w:r w:rsidDel="00000000" w:rsidR="00000000" w:rsidRPr="00000000">
        <w:rPr>
          <w:rtl w:val="0"/>
        </w:rPr>
      </w:r>
    </w:p>
    <w:p w:rsidR="00000000" w:rsidDel="00000000" w:rsidP="00000000" w:rsidRDefault="00000000" w:rsidRPr="00000000" w14:paraId="00000176">
      <w:pPr>
        <w:spacing w:before="280" w:line="240" w:lineRule="auto"/>
        <w:ind w:right="85" w:hanging="2"/>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DECLARACIÓN JURADA DE HABILIDAD PARA CONTRATAR CON LA ADMINISTRACIÓN PÚBLICA NACIONAL</w:t>
      </w:r>
    </w:p>
    <w:p w:rsidR="00000000" w:rsidDel="00000000" w:rsidP="00000000" w:rsidRDefault="00000000" w:rsidRPr="00000000" w14:paraId="00000177">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C.U.I.T.: …………………………… </w:t>
      </w:r>
    </w:p>
    <w:p w:rsidR="00000000" w:rsidDel="00000000" w:rsidP="00000000" w:rsidRDefault="00000000" w:rsidRPr="00000000" w14:paraId="00000178">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Razón Social o Nombre Completo: ………………………………………………………………….. </w:t>
      </w:r>
    </w:p>
    <w:p w:rsidR="00000000" w:rsidDel="00000000" w:rsidP="00000000" w:rsidRDefault="00000000" w:rsidRPr="00000000" w14:paraId="00000179">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 suscribe…………………………………………………., D.N.I. N° ……………………….., con poder suficiente para este acto, DECLARA BAJO JURAMENTO que la que la persona cuyos datos se detallan al comienzo, está habilitada para contratar con la ADMINISTRACIÓN PÚBLICA NACIONAL, HASTA TANTO SE DECLARE BAJO JURAMENTO LO CONTRARIO, en razón de cumplir con los requisitos del artículo 27 del Decreto Delegado Nº 1.023/2001 y sus modificaciones y que no está incursa en ninguna de las causales de inhabilidad establecidas en el artículo 28 del citado cuerpo legal.</w:t>
      </w:r>
    </w:p>
    <w:p w:rsidR="00000000" w:rsidDel="00000000" w:rsidP="00000000" w:rsidRDefault="00000000" w:rsidRPr="00000000" w14:paraId="0000017B">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Lugar y Fecha:…………………………………………………………………..….. </w:t>
      </w:r>
    </w:p>
    <w:p w:rsidR="00000000" w:rsidDel="00000000" w:rsidP="00000000" w:rsidRDefault="00000000" w:rsidRPr="00000000" w14:paraId="0000017C">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FIRMA:  </w:t>
      </w:r>
    </w:p>
    <w:p w:rsidR="00000000" w:rsidDel="00000000" w:rsidP="00000000" w:rsidRDefault="00000000" w:rsidRPr="00000000" w14:paraId="0000017D">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7E">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ACLARACIÓN: </w:t>
      </w:r>
    </w:p>
    <w:p w:rsidR="00000000" w:rsidDel="00000000" w:rsidP="00000000" w:rsidRDefault="00000000" w:rsidRPr="00000000" w14:paraId="0000017F">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80">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1">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82">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3">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4">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5">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6">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ANEXO IV</w:t>
      </w:r>
      <w:r w:rsidDel="00000000" w:rsidR="00000000" w:rsidRPr="00000000">
        <w:rPr>
          <w:rtl w:val="0"/>
        </w:rPr>
      </w:r>
    </w:p>
    <w:p w:rsidR="00000000" w:rsidDel="00000000" w:rsidP="00000000" w:rsidRDefault="00000000" w:rsidRPr="00000000" w14:paraId="00000187">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8">
      <w:pPr>
        <w:spacing w:line="240" w:lineRule="auto"/>
        <w:ind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MANTENIMIENTO DE OFERTA</w:t>
      </w:r>
    </w:p>
    <w:p w:rsidR="00000000" w:rsidDel="00000000" w:rsidP="00000000" w:rsidRDefault="00000000" w:rsidRPr="00000000" w14:paraId="00000189">
      <w:pPr>
        <w:spacing w:line="240" w:lineRule="auto"/>
        <w:ind w:hanging="2"/>
        <w:jc w:val="both"/>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Referencia: Procedimiento </w:t>
      </w:r>
      <w:r w:rsidDel="00000000" w:rsidR="00000000" w:rsidRPr="00000000">
        <w:rPr>
          <w:rFonts w:ascii="Times New Roman" w:cs="Times New Roman" w:eastAsia="Times New Roman" w:hAnsi="Times New Roman"/>
          <w:color w:val="ff0000"/>
          <w:sz w:val="20"/>
          <w:szCs w:val="20"/>
          <w:rtl w:val="0"/>
        </w:rPr>
        <w:t xml:space="preserve">(Indicar el tipo y número de procedimiento de selección que corresponda).</w:t>
      </w:r>
    </w:p>
    <w:p w:rsidR="00000000" w:rsidDel="00000000" w:rsidP="00000000" w:rsidRDefault="00000000" w:rsidRPr="00000000" w14:paraId="0000018A">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C.U.I.T.: …………………………… </w:t>
      </w:r>
    </w:p>
    <w:p w:rsidR="00000000" w:rsidDel="00000000" w:rsidP="00000000" w:rsidRDefault="00000000" w:rsidRPr="00000000" w14:paraId="0000018C">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Razón Social o Nombre Completo: ………………………………………………………………….. </w:t>
      </w:r>
    </w:p>
    <w:p w:rsidR="00000000" w:rsidDel="00000000" w:rsidP="00000000" w:rsidRDefault="00000000" w:rsidRPr="00000000" w14:paraId="0000018D">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que suscribe…………………………………………………., D.N.I. N° ……………………….., con poder suficiente para este acto, de conformidad con lo establecido en el artículo 57 del Reglamento del Régimen de Contrataciones de la UNC y en el artículo 13 del Pliego Único de Bases y Condiciones Generales, manifiesto en forma expresa mi voluntad de no renovar el plazo de mantenimiento de mi oferta al </w:t>
      </w:r>
      <w:r w:rsidDel="00000000" w:rsidR="00000000" w:rsidRPr="00000000">
        <w:rPr>
          <w:rFonts w:ascii="Times New Roman" w:cs="Times New Roman" w:eastAsia="Times New Roman" w:hAnsi="Times New Roman"/>
          <w:color w:val="ff0000"/>
          <w:sz w:val="20"/>
          <w:szCs w:val="20"/>
          <w:rtl w:val="0"/>
        </w:rPr>
        <w:t xml:space="preserve">(indicar el período que corresponda. Por ejemplo: segundo período)</w:t>
      </w:r>
      <w:r w:rsidDel="00000000" w:rsidR="00000000" w:rsidRPr="00000000">
        <w:rPr>
          <w:rFonts w:ascii="Times New Roman" w:cs="Times New Roman" w:eastAsia="Times New Roman" w:hAnsi="Times New Roman"/>
          <w:sz w:val="20"/>
          <w:szCs w:val="20"/>
          <w:rtl w:val="0"/>
        </w:rPr>
        <w:t xml:space="preserve"> en el procedimiento de la referencia.</w:t>
      </w:r>
    </w:p>
    <w:p w:rsidR="00000000" w:rsidDel="00000000" w:rsidP="00000000" w:rsidRDefault="00000000" w:rsidRPr="00000000" w14:paraId="0000018F">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Por el motivo expuesto, ese organismo deberá tenerla por retirada a la finalización del período en curso, excluyéndome de la compulsa pero sin pérdida de la garantía de mantenimiento de la oferta.</w:t>
      </w:r>
    </w:p>
    <w:p w:rsidR="00000000" w:rsidDel="00000000" w:rsidP="00000000" w:rsidRDefault="00000000" w:rsidRPr="00000000" w14:paraId="00000190">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1">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2">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Lugar y Fecha:…………………………………………………………………..….. </w:t>
      </w:r>
    </w:p>
    <w:p w:rsidR="00000000" w:rsidDel="00000000" w:rsidP="00000000" w:rsidRDefault="00000000" w:rsidRPr="00000000" w14:paraId="00000193">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FIRMA:  </w:t>
      </w:r>
    </w:p>
    <w:p w:rsidR="00000000" w:rsidDel="00000000" w:rsidP="00000000" w:rsidRDefault="00000000" w:rsidRPr="00000000" w14:paraId="00000194">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95">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ACLARACIÓN: </w:t>
      </w:r>
    </w:p>
    <w:p w:rsidR="00000000" w:rsidDel="00000000" w:rsidP="00000000" w:rsidRDefault="00000000" w:rsidRPr="00000000" w14:paraId="00000196">
      <w:pPr>
        <w:spacing w:before="280" w:line="240" w:lineRule="auto"/>
        <w:ind w:right="85" w:hanging="2"/>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 </w:t>
      </w:r>
    </w:p>
    <w:p w:rsidR="00000000" w:rsidDel="00000000" w:rsidP="00000000" w:rsidRDefault="00000000" w:rsidRPr="00000000" w14:paraId="00000197">
      <w:pPr>
        <w:spacing w:line="240" w:lineRule="auto"/>
        <w:ind w:hanging="2"/>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before="280" w:lineRule="auto"/>
        <w:ind w:right="85" w:hanging="2"/>
        <w:jc w:val="both"/>
        <w:rPr>
          <w:b w:val="1"/>
          <w:sz w:val="20"/>
          <w:szCs w:val="20"/>
        </w:rPr>
      </w:pPr>
      <w:bookmarkStart w:colFirst="0" w:colLast="0" w:name="_heading=h.ouc4q0n2o5nw" w:id="33"/>
      <w:bookmarkEnd w:id="33"/>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280" w:lineRule="auto"/>
        <w:ind w:right="85" w:hanging="2"/>
        <w:jc w:val="both"/>
        <w:rPr>
          <w:b w:val="1"/>
          <w:sz w:val="20"/>
          <w:szCs w:val="20"/>
        </w:rPr>
      </w:pPr>
      <w:bookmarkStart w:colFirst="0" w:colLast="0" w:name="_heading=h.q475svaqnbql" w:id="34"/>
      <w:bookmarkEnd w:id="34"/>
      <w:r w:rsidDel="00000000" w:rsidR="00000000" w:rsidRPr="00000000">
        <w:rPr>
          <w:rtl w:val="0"/>
        </w:rPr>
      </w:r>
    </w:p>
    <w:p w:rsidR="00000000" w:rsidDel="00000000" w:rsidP="00000000" w:rsidRDefault="00000000" w:rsidRPr="00000000" w14:paraId="0000019A">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B">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C">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D">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E">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9F">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0">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1">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2">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3">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4">
      <w:pPr>
        <w:spacing w:before="280" w:line="240" w:lineRule="auto"/>
        <w:ind w:right="85" w:hanging="2"/>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A5">
      <w:pPr>
        <w:spacing w:before="280" w:line="240" w:lineRule="auto"/>
        <w:ind w:right="85" w:hanging="2"/>
        <w:jc w:val="both"/>
        <w:rPr>
          <w:b w:val="1"/>
          <w:sz w:val="20"/>
          <w:szCs w:val="20"/>
        </w:rPr>
      </w:pPr>
      <w:r w:rsidDel="00000000" w:rsidR="00000000" w:rsidRPr="00000000">
        <w:rPr>
          <w:rFonts w:ascii="Times New Roman" w:cs="Times New Roman" w:eastAsia="Times New Roman" w:hAnsi="Times New Roman"/>
          <w:b w:val="1"/>
          <w:sz w:val="20"/>
          <w:szCs w:val="20"/>
          <w:rtl w:val="0"/>
        </w:rPr>
        <w:t xml:space="preserve">ANEXO V</w:t>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before="280" w:lineRule="auto"/>
        <w:ind w:right="85" w:hanging="2"/>
        <w:jc w:val="both"/>
        <w:rPr>
          <w:b w:val="1"/>
          <w:sz w:val="20"/>
          <w:szCs w:val="20"/>
        </w:rPr>
      </w:pPr>
      <w:bookmarkStart w:colFirst="0" w:colLast="0" w:name="_heading=h.x8b5zz1icd5z" w:id="35"/>
      <w:bookmarkEnd w:id="35"/>
      <w:r w:rsidDel="00000000" w:rsidR="00000000" w:rsidRPr="00000000">
        <w:rPr>
          <w:rtl w:val="0"/>
        </w:rPr>
      </w:r>
    </w:p>
    <w:p w:rsidR="00000000" w:rsidDel="00000000" w:rsidP="00000000" w:rsidRDefault="00000000" w:rsidRPr="00000000" w14:paraId="000001A7">
      <w:pPr>
        <w:widowControl w:val="0"/>
        <w:spacing w:before="84" w:line="240" w:lineRule="auto"/>
        <w:ind w:left="221" w:firstLine="22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DECLARACIÓN JURADA DE INTERESES - DECRETO 202/2017</w:t>
      </w:r>
    </w:p>
    <w:p w:rsidR="00000000" w:rsidDel="00000000" w:rsidP="00000000" w:rsidRDefault="00000000" w:rsidRPr="00000000" w14:paraId="000001A8">
      <w:pPr>
        <w:widowControl w:val="0"/>
        <w:spacing w:before="252" w:line="240" w:lineRule="auto"/>
        <w:ind w:left="221" w:firstLine="221"/>
        <w:rPr>
          <w:rFonts w:ascii="Calibri" w:cs="Calibri" w:eastAsia="Calibri" w:hAnsi="Calibri"/>
          <w:b w:val="1"/>
        </w:rPr>
      </w:pPr>
      <w:r w:rsidDel="00000000" w:rsidR="00000000" w:rsidRPr="00000000">
        <w:rPr>
          <w:rFonts w:ascii="Calibri" w:cs="Calibri" w:eastAsia="Calibri" w:hAnsi="Calibri"/>
          <w:b w:val="1"/>
          <w:rtl w:val="0"/>
        </w:rPr>
        <w:t xml:space="preserve">Tipo de declarante: Persona jurídica</w:t>
      </w:r>
    </w:p>
    <w:p w:rsidR="00000000" w:rsidDel="00000000" w:rsidP="00000000" w:rsidRDefault="00000000" w:rsidRPr="00000000" w14:paraId="000001A9">
      <w:pPr>
        <w:widowControl w:val="0"/>
        <w:spacing w:before="9" w:line="240" w:lineRule="auto"/>
        <w:rPr>
          <w:rFonts w:ascii="Calibri" w:cs="Calibri" w:eastAsia="Calibri" w:hAnsi="Calibri"/>
          <w:b w:val="1"/>
          <w:sz w:val="19"/>
          <w:szCs w:val="19"/>
        </w:rPr>
      </w:pPr>
      <w:r w:rsidDel="00000000" w:rsidR="00000000" w:rsidRPr="00000000">
        <w:rPr>
          <w:rtl w:val="0"/>
        </w:rPr>
      </w:r>
    </w:p>
    <w:tbl>
      <w:tblPr>
        <w:tblStyle w:val="Table2"/>
        <w:tblW w:w="928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0"/>
        <w:gridCol w:w="7470"/>
        <w:tblGridChange w:id="0">
          <w:tblGrid>
            <w:gridCol w:w="1810"/>
            <w:gridCol w:w="7470"/>
          </w:tblGrid>
        </w:tblGridChange>
      </w:tblGrid>
      <w:tr>
        <w:trPr>
          <w:cantSplit w:val="0"/>
          <w:trHeight w:val="268" w:hRule="atLeast"/>
          <w:tblHeader w:val="0"/>
        </w:trPr>
        <w:tc>
          <w:tcPr/>
          <w:p w:rsidR="00000000" w:rsidDel="00000000" w:rsidP="00000000" w:rsidRDefault="00000000" w:rsidRPr="00000000" w14:paraId="000001AA">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Razón Social</w:t>
            </w:r>
          </w:p>
        </w:tc>
        <w:tc>
          <w:tcPr/>
          <w:p w:rsidR="00000000" w:rsidDel="00000000" w:rsidP="00000000" w:rsidRDefault="00000000" w:rsidRPr="00000000" w14:paraId="000001AB">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1AC">
            <w:pPr>
              <w:widowControl w:val="0"/>
              <w:spacing w:line="256" w:lineRule="auto"/>
              <w:ind w:left="108" w:firstLine="0"/>
              <w:rPr>
                <w:rFonts w:ascii="Calibri" w:cs="Calibri" w:eastAsia="Calibri" w:hAnsi="Calibri"/>
              </w:rPr>
            </w:pPr>
            <w:r w:rsidDel="00000000" w:rsidR="00000000" w:rsidRPr="00000000">
              <w:rPr>
                <w:rFonts w:ascii="Calibri" w:cs="Calibri" w:eastAsia="Calibri" w:hAnsi="Calibri"/>
                <w:rtl w:val="0"/>
              </w:rPr>
              <w:t xml:space="preserve">CUIT/NIT</w:t>
            </w:r>
          </w:p>
        </w:tc>
        <w:tc>
          <w:tcPr/>
          <w:p w:rsidR="00000000" w:rsidDel="00000000" w:rsidP="00000000" w:rsidRDefault="00000000" w:rsidRPr="00000000" w14:paraId="000001A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AE">
      <w:pPr>
        <w:widowControl w:val="0"/>
        <w:spacing w:before="3" w:line="240" w:lineRule="auto"/>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14:paraId="000001AF">
      <w:pPr>
        <w:widowControl w:val="0"/>
        <w:spacing w:line="240" w:lineRule="auto"/>
        <w:ind w:left="221" w:firstLine="0"/>
        <w:rPr>
          <w:rFonts w:ascii="Calibri" w:cs="Calibri" w:eastAsia="Calibri" w:hAnsi="Calibri"/>
          <w:b w:val="1"/>
        </w:rPr>
      </w:pPr>
      <w:r w:rsidDel="00000000" w:rsidR="00000000" w:rsidRPr="00000000">
        <w:rPr>
          <w:rFonts w:ascii="Calibri" w:cs="Calibri" w:eastAsia="Calibri" w:hAnsi="Calibri"/>
          <w:b w:val="1"/>
          <w:rtl w:val="0"/>
        </w:rPr>
        <w:t xml:space="preserve">Vínculos a declarar</w:t>
      </w:r>
    </w:p>
    <w:p w:rsidR="00000000" w:rsidDel="00000000" w:rsidP="00000000" w:rsidRDefault="00000000" w:rsidRPr="00000000" w14:paraId="000001B0">
      <w:pPr>
        <w:widowControl w:val="0"/>
        <w:spacing w:before="9" w:line="24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B1">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¿Existen vinculaciones con los funcionarios enunciados en los artículos 1 y 2 del Decreto n° 202/17?</w:t>
      </w:r>
    </w:p>
    <w:p w:rsidR="00000000" w:rsidDel="00000000" w:rsidP="00000000" w:rsidRDefault="00000000" w:rsidRPr="00000000" w14:paraId="000001B2">
      <w:pPr>
        <w:widowControl w:val="0"/>
        <w:spacing w:before="8"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B3">
      <w:pPr>
        <w:widowControl w:val="0"/>
        <w:spacing w:line="240" w:lineRule="auto"/>
        <w:ind w:left="22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w:t>
      </w:r>
    </w:p>
    <w:p w:rsidR="00000000" w:rsidDel="00000000" w:rsidP="00000000" w:rsidRDefault="00000000" w:rsidRPr="00000000" w14:paraId="000001B4">
      <w:pPr>
        <w:widowControl w:val="0"/>
        <w:spacing w:before="9" w:line="240" w:lineRule="auto"/>
        <w:rPr>
          <w:rFonts w:ascii="Calibri" w:cs="Calibri" w:eastAsia="Calibri" w:hAnsi="Calibri"/>
          <w:i w:val="1"/>
          <w:sz w:val="19"/>
          <w:szCs w:val="19"/>
        </w:rPr>
      </w:pPr>
      <w:r w:rsidDel="00000000" w:rsidR="00000000" w:rsidRPr="00000000">
        <w:rPr>
          <w:rtl w:val="0"/>
        </w:rPr>
      </w:r>
    </w:p>
    <w:tbl>
      <w:tblPr>
        <w:tblStyle w:val="Table3"/>
        <w:tblW w:w="9213.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811"/>
        <w:gridCol w:w="3726"/>
        <w:gridCol w:w="881"/>
        <w:tblGridChange w:id="0">
          <w:tblGrid>
            <w:gridCol w:w="3795"/>
            <w:gridCol w:w="811"/>
            <w:gridCol w:w="3726"/>
            <w:gridCol w:w="881"/>
          </w:tblGrid>
        </w:tblGridChange>
      </w:tblGrid>
      <w:tr>
        <w:trPr>
          <w:cantSplit w:val="0"/>
          <w:trHeight w:val="292" w:hRule="atLeast"/>
          <w:tblHeader w:val="0"/>
        </w:trPr>
        <w:tc>
          <w:tcPr/>
          <w:p w:rsidR="00000000" w:rsidDel="00000000" w:rsidP="00000000" w:rsidRDefault="00000000" w:rsidRPr="00000000" w14:paraId="000001B5">
            <w:pPr>
              <w:widowControl w:val="0"/>
              <w:spacing w:line="265" w:lineRule="auto"/>
              <w:ind w:left="1798" w:right="1789" w:firstLine="0"/>
              <w:jc w:val="center"/>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1B6">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B7">
            <w:pPr>
              <w:widowControl w:val="0"/>
              <w:spacing w:line="265" w:lineRule="auto"/>
              <w:ind w:left="1698" w:right="1689" w:firstLine="0"/>
              <w:jc w:val="center"/>
              <w:rPr>
                <w:rFonts w:ascii="Calibri" w:cs="Calibri" w:eastAsia="Calibri" w:hAnsi="Calibri"/>
              </w:rPr>
            </w:pPr>
            <w:r w:rsidDel="00000000" w:rsidR="00000000" w:rsidRPr="00000000">
              <w:rPr>
                <w:rFonts w:ascii="Calibri" w:cs="Calibri" w:eastAsia="Calibri" w:hAnsi="Calibri"/>
                <w:rtl w:val="0"/>
              </w:rPr>
              <w:t xml:space="preserve">NO</w:t>
            </w:r>
          </w:p>
        </w:tc>
        <w:tc>
          <w:tcPr/>
          <w:p w:rsidR="00000000" w:rsidDel="00000000" w:rsidP="00000000" w:rsidRDefault="00000000" w:rsidRPr="00000000" w14:paraId="000001B8">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344" w:hRule="atLeast"/>
          <w:tblHeader w:val="0"/>
        </w:trPr>
        <w:tc>
          <w:tcPr>
            <w:gridSpan w:val="2"/>
          </w:tcPr>
          <w:p w:rsidR="00000000" w:rsidDel="00000000" w:rsidP="00000000" w:rsidRDefault="00000000" w:rsidRPr="00000000" w14:paraId="000001B9">
            <w:pPr>
              <w:widowControl w:val="0"/>
              <w:spacing w:line="240" w:lineRule="auto"/>
              <w:ind w:left="108" w:right="223" w:firstLine="0"/>
              <w:rPr>
                <w:rFonts w:ascii="Calibri" w:cs="Calibri" w:eastAsia="Calibri" w:hAnsi="Calibri"/>
              </w:rPr>
            </w:pPr>
            <w:r w:rsidDel="00000000" w:rsidR="00000000" w:rsidRPr="00000000">
              <w:rPr>
                <w:rFonts w:ascii="Calibri" w:cs="Calibri" w:eastAsia="Calibri" w:hAnsi="Calibri"/>
                <w:rtl w:val="0"/>
              </w:rPr>
              <w:t xml:space="preserve">En caso de existir vinculaciones con más de un funcionario, o por más de un socio o accionista, se deberá repetir la información que a</w:t>
            </w:r>
          </w:p>
          <w:p w:rsidR="00000000" w:rsidDel="00000000" w:rsidP="00000000" w:rsidRDefault="00000000" w:rsidRPr="00000000" w14:paraId="000001BA">
            <w:pPr>
              <w:widowControl w:val="0"/>
              <w:spacing w:line="240" w:lineRule="auto"/>
              <w:ind w:left="108" w:right="607" w:firstLine="0"/>
              <w:rPr>
                <w:rFonts w:ascii="Calibri" w:cs="Calibri" w:eastAsia="Calibri" w:hAnsi="Calibri"/>
              </w:rPr>
            </w:pPr>
            <w:r w:rsidDel="00000000" w:rsidR="00000000" w:rsidRPr="00000000">
              <w:rPr>
                <w:rFonts w:ascii="Calibri" w:cs="Calibri" w:eastAsia="Calibri" w:hAnsi="Calibri"/>
                <w:rtl w:val="0"/>
              </w:rPr>
              <w:t xml:space="preserve">A continuación se solicita por cada una de las vinculaciones a declarar.</w:t>
            </w:r>
          </w:p>
        </w:tc>
        <w:tc>
          <w:tcPr>
            <w:gridSpan w:val="2"/>
          </w:tcPr>
          <w:p w:rsidR="00000000" w:rsidDel="00000000" w:rsidP="00000000" w:rsidRDefault="00000000" w:rsidRPr="00000000" w14:paraId="000001BC">
            <w:pPr>
              <w:widowControl w:val="0"/>
              <w:spacing w:line="240" w:lineRule="auto"/>
              <w:ind w:left="108" w:right="131" w:firstLine="0"/>
              <w:rPr>
                <w:rFonts w:ascii="Calibri" w:cs="Calibri" w:eastAsia="Calibri" w:hAnsi="Calibri"/>
              </w:rPr>
            </w:pPr>
            <w:r w:rsidDel="00000000" w:rsidR="00000000" w:rsidRPr="00000000">
              <w:rPr>
                <w:rFonts w:ascii="Calibri" w:cs="Calibri" w:eastAsia="Calibri" w:hAnsi="Calibri"/>
                <w:rtl w:val="0"/>
              </w:rPr>
              <w:t xml:space="preserve">La opción elegida en cuanto a la no declaración de vinculaciones implica la declaración expresa de la inexistencia de los mismos, en los términos del Decreto n° 202/17.</w:t>
            </w:r>
          </w:p>
        </w:tc>
      </w:tr>
    </w:tbl>
    <w:p w:rsidR="00000000" w:rsidDel="00000000" w:rsidP="00000000" w:rsidRDefault="00000000" w:rsidRPr="00000000" w14:paraId="000001BE">
      <w:pPr>
        <w:widowControl w:val="0"/>
        <w:spacing w:before="1"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1BF">
      <w:pPr>
        <w:widowControl w:val="0"/>
        <w:spacing w:line="240" w:lineRule="auto"/>
        <w:ind w:left="221" w:firstLine="221"/>
        <w:rPr>
          <w:rFonts w:ascii="Calibri" w:cs="Calibri" w:eastAsia="Calibri" w:hAnsi="Calibri"/>
          <w:b w:val="1"/>
        </w:rPr>
      </w:pPr>
      <w:r w:rsidDel="00000000" w:rsidR="00000000" w:rsidRPr="00000000">
        <w:rPr>
          <w:rFonts w:ascii="Calibri" w:cs="Calibri" w:eastAsia="Calibri" w:hAnsi="Calibri"/>
          <w:b w:val="1"/>
          <w:rtl w:val="0"/>
        </w:rPr>
        <w:t xml:space="preserve">Vínculo</w:t>
      </w:r>
    </w:p>
    <w:p w:rsidR="00000000" w:rsidDel="00000000" w:rsidP="00000000" w:rsidRDefault="00000000" w:rsidRPr="00000000" w14:paraId="000001C0">
      <w:pPr>
        <w:widowControl w:val="0"/>
        <w:spacing w:before="8" w:line="24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1C1">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Persona con el vínculo</w:t>
      </w:r>
    </w:p>
    <w:p w:rsidR="00000000" w:rsidDel="00000000" w:rsidP="00000000" w:rsidRDefault="00000000" w:rsidRPr="00000000" w14:paraId="000001C2">
      <w:pPr>
        <w:widowControl w:val="0"/>
        <w:spacing w:before="6"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C3">
      <w:pPr>
        <w:widowControl w:val="0"/>
        <w:spacing w:line="278.00000000000006" w:lineRule="auto"/>
        <w:ind w:left="221" w:right="30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 y brinde la información adicional requerida para el tipo de vínculo elegido)</w:t>
      </w:r>
    </w:p>
    <w:p w:rsidR="00000000" w:rsidDel="00000000" w:rsidP="00000000" w:rsidRDefault="00000000" w:rsidRPr="00000000" w14:paraId="000001C4">
      <w:pPr>
        <w:widowControl w:val="0"/>
        <w:spacing w:after="1" w:before="3" w:line="240" w:lineRule="auto"/>
        <w:rPr>
          <w:rFonts w:ascii="Calibri" w:cs="Calibri" w:eastAsia="Calibri" w:hAnsi="Calibri"/>
          <w:i w:val="1"/>
          <w:sz w:val="16"/>
          <w:szCs w:val="16"/>
        </w:rPr>
      </w:pPr>
      <w:r w:rsidDel="00000000" w:rsidR="00000000" w:rsidRPr="00000000">
        <w:rPr>
          <w:rtl w:val="0"/>
        </w:rPr>
      </w:r>
    </w:p>
    <w:tbl>
      <w:tblPr>
        <w:tblStyle w:val="Table4"/>
        <w:tblW w:w="9609.0" w:type="dxa"/>
        <w:jc w:val="left"/>
        <w:tblInd w:w="1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5"/>
        <w:gridCol w:w="427"/>
        <w:gridCol w:w="4537"/>
        <w:tblGridChange w:id="0">
          <w:tblGrid>
            <w:gridCol w:w="4645"/>
            <w:gridCol w:w="427"/>
            <w:gridCol w:w="4537"/>
          </w:tblGrid>
        </w:tblGridChange>
      </w:tblGrid>
      <w:tr>
        <w:trPr>
          <w:cantSplit w:val="0"/>
          <w:trHeight w:val="534"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C5">
            <w:pPr>
              <w:widowControl w:val="0"/>
              <w:spacing w:line="263.00000000000006" w:lineRule="auto"/>
              <w:ind w:left="437" w:firstLine="0"/>
              <w:rPr>
                <w:rFonts w:ascii="Calibri" w:cs="Calibri" w:eastAsia="Calibri" w:hAnsi="Calibri"/>
              </w:rPr>
            </w:pPr>
            <w:r w:rsidDel="00000000" w:rsidR="00000000" w:rsidRPr="00000000">
              <w:rPr>
                <w:rFonts w:ascii="Calibri" w:cs="Calibri" w:eastAsia="Calibri" w:hAnsi="Calibri"/>
                <w:rtl w:val="0"/>
              </w:rPr>
              <w:t xml:space="preserve">Persona jurídica (si el vínculo a declarar es</w:t>
            </w:r>
          </w:p>
          <w:p w:rsidR="00000000" w:rsidDel="00000000" w:rsidP="00000000" w:rsidRDefault="00000000" w:rsidRPr="00000000" w14:paraId="000001C6">
            <w:pPr>
              <w:widowControl w:val="0"/>
              <w:spacing w:line="252.00000000000003" w:lineRule="auto"/>
              <w:ind w:left="485" w:firstLine="0"/>
              <w:rPr>
                <w:rFonts w:ascii="Calibri" w:cs="Calibri" w:eastAsia="Calibri" w:hAnsi="Calibri"/>
              </w:rPr>
            </w:pPr>
            <w:r w:rsidDel="00000000" w:rsidR="00000000" w:rsidRPr="00000000">
              <w:rPr>
                <w:rFonts w:ascii="Calibri" w:cs="Calibri" w:eastAsia="Calibri" w:hAnsi="Calibri"/>
                <w:rtl w:val="0"/>
              </w:rPr>
              <w:t xml:space="preserve">directo de la persona jurídica declarante)</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C7">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C8">
            <w:pPr>
              <w:widowControl w:val="0"/>
              <w:spacing w:before="129" w:line="240" w:lineRule="auto"/>
              <w:ind w:left="107" w:firstLine="0"/>
              <w:rPr>
                <w:rFonts w:ascii="Calibri" w:cs="Calibri" w:eastAsia="Calibri" w:hAnsi="Calibri"/>
              </w:rPr>
            </w:pPr>
            <w:r w:rsidDel="00000000" w:rsidR="00000000" w:rsidRPr="00000000">
              <w:rPr>
                <w:rFonts w:ascii="Calibri" w:cs="Calibri" w:eastAsia="Calibri" w:hAnsi="Calibri"/>
                <w:rtl w:val="0"/>
              </w:rPr>
              <w:t xml:space="preserve">No se exige información adicional</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9">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Representante legal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widowControl w:val="0"/>
              <w:spacing w:line="248.0000000000000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y CUIT</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C">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Sociedad controlante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widowControl w:val="0"/>
              <w:spacing w:line="248.0000000000000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Razón Social y CUIT.</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F">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Sociedades controladas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0">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1">
            <w:pPr>
              <w:widowControl w:val="0"/>
              <w:spacing w:line="248.0000000000000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Razón Social y CUIT.</w:t>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widowControl w:val="0"/>
              <w:spacing w:line="220" w:lineRule="auto"/>
              <w:ind w:left="108" w:right="14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Sociedades con interés directo en los resultados económicos o financieros de la declarante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3">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Razón Social y CUIT.</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widowControl w:val="0"/>
              <w:spacing w:before="24"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6">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widowControl w:val="0"/>
              <w:spacing w:line="24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y CUIT</w:t>
            </w:r>
          </w:p>
        </w:tc>
      </w:tr>
      <w:tr>
        <w:trPr>
          <w:cantSplit w:val="0"/>
          <w:trHeight w:val="4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widowControl w:val="0"/>
              <w:spacing w:line="218" w:lineRule="auto"/>
              <w:ind w:left="108" w:right="81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Socio o accionista con participación en la formación de la voluntad social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y CUIT</w:t>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widowControl w:val="0"/>
              <w:spacing w:line="22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Accionista o socio con más del 5% del capital social de las sociedades sujetas a oferta pública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y CUIT</w:t>
            </w:r>
          </w:p>
        </w:tc>
      </w:tr>
    </w:tbl>
    <w:p w:rsidR="00000000" w:rsidDel="00000000" w:rsidP="00000000" w:rsidRDefault="00000000" w:rsidRPr="00000000" w14:paraId="000001DE">
      <w:pPr>
        <w:widowControl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DF">
      <w:pPr>
        <w:widowControl w:val="0"/>
        <w:spacing w:before="8" w:line="240" w:lineRule="auto"/>
        <w:rPr>
          <w:rFonts w:ascii="Calibri" w:cs="Calibri" w:eastAsia="Calibri" w:hAnsi="Calibri"/>
          <w:i w:val="1"/>
          <w:sz w:val="19"/>
          <w:szCs w:val="19"/>
        </w:rPr>
      </w:pPr>
      <w:r w:rsidDel="00000000" w:rsidR="00000000" w:rsidRPr="00000000">
        <w:rPr>
          <w:rtl w:val="0"/>
        </w:rPr>
      </w:r>
    </w:p>
    <w:p w:rsidR="00000000" w:rsidDel="00000000" w:rsidP="00000000" w:rsidRDefault="00000000" w:rsidRPr="00000000" w14:paraId="000001E0">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Información adicional</w:t>
      </w:r>
    </w:p>
    <w:p w:rsidR="00000000" w:rsidDel="00000000" w:rsidP="00000000" w:rsidRDefault="00000000" w:rsidRPr="00000000" w14:paraId="000001E1">
      <w:pPr>
        <w:widowControl w:val="0"/>
        <w:spacing w:before="9" w:line="240" w:lineRule="auto"/>
        <w:rPr>
          <w:rFonts w:ascii="Calibri" w:cs="Calibri" w:eastAsia="Calibri" w:hAnsi="Calibri"/>
          <w:sz w:val="19"/>
          <w:szCs w:val="19"/>
        </w:rPr>
      </w:pPr>
      <w:r w:rsidDel="00000000" w:rsidR="00000000" w:rsidRPr="00000000">
        <w:rPr>
          <w:rtl w:val="0"/>
        </w:rPr>
      </w:r>
    </w:p>
    <w:tbl>
      <w:tblPr>
        <w:tblStyle w:val="Table5"/>
        <w:tblW w:w="966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0"/>
        <w:tblGridChange w:id="0">
          <w:tblGrid>
            <w:gridCol w:w="9660"/>
          </w:tblGrid>
        </w:tblGridChange>
      </w:tblGrid>
      <w:tr>
        <w:trPr>
          <w:cantSplit w:val="0"/>
          <w:trHeight w:val="268" w:hRule="atLeast"/>
          <w:tblHeader w:val="0"/>
        </w:trPr>
        <w:tc>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1E3">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1E4">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1E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6">
      <w:pPr>
        <w:widowControl w:val="0"/>
        <w:spacing w:before="7"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E7">
      <w:pPr>
        <w:widowControl w:val="0"/>
        <w:spacing w:line="240" w:lineRule="auto"/>
        <w:ind w:left="221" w:firstLine="0"/>
        <w:rPr>
          <w:rFonts w:ascii="Calibri" w:cs="Calibri" w:eastAsia="Calibri" w:hAnsi="Calibri"/>
        </w:rPr>
      </w:pPr>
      <w:r w:rsidDel="00000000" w:rsidR="00000000" w:rsidRPr="00000000">
        <w:rPr>
          <w:rFonts w:ascii="Calibri" w:cs="Calibri" w:eastAsia="Calibri" w:hAnsi="Calibri"/>
          <w:rtl w:val="0"/>
        </w:rPr>
        <w:t xml:space="preserve">¿Con cuál de los siguientes funcionarios?</w:t>
      </w:r>
    </w:p>
    <w:p w:rsidR="00000000" w:rsidDel="00000000" w:rsidP="00000000" w:rsidRDefault="00000000" w:rsidRPr="00000000" w14:paraId="000001E8">
      <w:pPr>
        <w:widowControl w:val="0"/>
        <w:spacing w:before="8"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1E9">
      <w:pPr>
        <w:widowControl w:val="0"/>
        <w:spacing w:before="1" w:line="240" w:lineRule="auto"/>
        <w:ind w:left="22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w:t>
      </w:r>
    </w:p>
    <w:p w:rsidR="00000000" w:rsidDel="00000000" w:rsidP="00000000" w:rsidRDefault="00000000" w:rsidRPr="00000000" w14:paraId="000001EA">
      <w:pPr>
        <w:widowControl w:val="0"/>
        <w:spacing w:after="1" w:before="3" w:line="240" w:lineRule="auto"/>
        <w:rPr>
          <w:rFonts w:ascii="Calibri" w:cs="Calibri" w:eastAsia="Calibri" w:hAnsi="Calibri"/>
          <w:i w:val="1"/>
          <w:sz w:val="16"/>
          <w:szCs w:val="16"/>
        </w:rPr>
      </w:pPr>
      <w:r w:rsidDel="00000000" w:rsidR="00000000" w:rsidRPr="00000000">
        <w:rPr>
          <w:rtl w:val="0"/>
        </w:rPr>
      </w:r>
    </w:p>
    <w:sdt>
      <w:sdtPr>
        <w:lock w:val="contentLocked"/>
        <w:id w:val="347254129"/>
        <w:tag w:val="goog_rdk_0"/>
      </w:sdtPr>
      <w:sdtContent>
        <w:tbl>
          <w:tblPr>
            <w:tblStyle w:val="Table6"/>
            <w:tblW w:w="9609.0" w:type="dxa"/>
            <w:jc w:val="left"/>
            <w:tblInd w:w="1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5"/>
            <w:gridCol w:w="427"/>
            <w:gridCol w:w="4537"/>
            <w:tblGridChange w:id="0">
              <w:tblGrid>
                <w:gridCol w:w="4645"/>
                <w:gridCol w:w="427"/>
                <w:gridCol w:w="4537"/>
              </w:tblGrid>
            </w:tblGridChange>
          </w:tblGrid>
          <w:tr>
            <w:trPr>
              <w:cantSplit w:val="0"/>
              <w:trHeight w:val="33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EB">
                <w:pPr>
                  <w:widowControl w:val="0"/>
                  <w:spacing w:line="252.00000000000003" w:lineRule="auto"/>
                  <w:ind w:left="485" w:firstLine="0"/>
                  <w:rPr>
                    <w:rFonts w:ascii="Calibri" w:cs="Calibri" w:eastAsia="Calibri" w:hAnsi="Calibri"/>
                  </w:rPr>
                </w:pPr>
                <w:r w:rsidDel="00000000" w:rsidR="00000000" w:rsidRPr="00000000">
                  <w:rPr>
                    <w:rFonts w:ascii="Calibri" w:cs="Calibri" w:eastAsia="Calibri" w:hAnsi="Calibri"/>
                    <w:rtl w:val="0"/>
                  </w:rPr>
                  <w:t xml:space="preserve">Honorable Consejo Superior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EC">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ED">
                <w:pPr>
                  <w:widowControl w:val="0"/>
                  <w:spacing w:line="265" w:lineRule="auto"/>
                  <w:ind w:left="107" w:firstLine="0"/>
                  <w:rPr>
                    <w:rFonts w:ascii="Calibri" w:cs="Calibri" w:eastAsia="Calibri" w:hAnsi="Calibri"/>
                  </w:rPr>
                </w:pPr>
                <w:r w:rsidDel="00000000" w:rsidR="00000000" w:rsidRPr="00000000">
                  <w:rPr>
                    <w:rFonts w:ascii="Calibri" w:cs="Calibri" w:eastAsia="Calibri" w:hAnsi="Calibri"/>
                    <w:color w:val="ff0000"/>
                    <w:sz w:val="21"/>
                    <w:szCs w:val="21"/>
                    <w:rtl w:val="0"/>
                  </w:rPr>
                  <w:t xml:space="preserve">Detalle nombres apellidos</w:t>
                </w: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widowControl w:val="0"/>
                  <w:spacing w:line="248.0000000000000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1">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Decano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2">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4">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Secretario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6">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w:t>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7">
                <w:pPr>
                  <w:widowControl w:val="0"/>
                  <w:spacing w:line="220" w:lineRule="auto"/>
                  <w:ind w:left="108" w:right="14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8">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9">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A">
                <w:pPr>
                  <w:widowControl w:val="0"/>
                  <w:spacing w:before="24"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Autoridad de la Dependencia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B">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C">
                <w:pPr>
                  <w:widowControl w:val="0"/>
                  <w:spacing w:line="24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D">
                <w:pPr>
                  <w:widowControl w:val="0"/>
                  <w:spacing w:before="24" w:line="240" w:lineRule="auto"/>
                  <w:ind w:left="108" w:firstLine="0"/>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F">
                <w:pPr>
                  <w:widowControl w:val="0"/>
                  <w:spacing w:line="246" w:lineRule="auto"/>
                  <w:ind w:left="107" w:firstLine="0"/>
                  <w:rPr>
                    <w:rFonts w:ascii="Calibri" w:cs="Calibri" w:eastAsia="Calibri" w:hAnsi="Calibri"/>
                    <w:color w:val="ff0000"/>
                    <w:sz w:val="21"/>
                    <w:szCs w:val="21"/>
                  </w:rPr>
                </w:pPr>
                <w:r w:rsidDel="00000000" w:rsidR="00000000" w:rsidRPr="00000000">
                  <w:rPr>
                    <w:rtl w:val="0"/>
                  </w:rPr>
                </w:r>
              </w:p>
            </w:tc>
          </w:tr>
        </w:tbl>
      </w:sdtContent>
    </w:sdt>
    <w:p w:rsidR="00000000" w:rsidDel="00000000" w:rsidP="00000000" w:rsidRDefault="00000000" w:rsidRPr="00000000" w14:paraId="00000200">
      <w:pPr>
        <w:widowControl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01">
      <w:pPr>
        <w:widowControl w:val="0"/>
        <w:spacing w:before="3" w:lineRule="auto"/>
        <w:ind w:left="221" w:right="547" w:firstLine="0"/>
        <w:rPr>
          <w:rFonts w:ascii="Calibri" w:cs="Calibri" w:eastAsia="Calibri" w:hAnsi="Calibri"/>
          <w:i w:val="1"/>
        </w:rPr>
      </w:pPr>
      <w:r w:rsidDel="00000000" w:rsidR="00000000" w:rsidRPr="00000000">
        <w:rPr>
          <w:rFonts w:ascii="Calibri" w:cs="Calibri" w:eastAsia="Calibri" w:hAnsi="Calibri"/>
          <w:i w:val="1"/>
          <w:rtl w:val="0"/>
        </w:rPr>
        <w:t xml:space="preserve">(En caso de haber marcado Autoridad con rango  inferior  con capacidad para decidir complete los siguientes campos)</w:t>
      </w:r>
    </w:p>
    <w:p w:rsidR="00000000" w:rsidDel="00000000" w:rsidP="00000000" w:rsidRDefault="00000000" w:rsidRPr="00000000" w14:paraId="00000202">
      <w:pPr>
        <w:widowControl w:val="0"/>
        <w:spacing w:after="1" w:before="6" w:line="240" w:lineRule="auto"/>
        <w:rPr>
          <w:rFonts w:ascii="Calibri" w:cs="Calibri" w:eastAsia="Calibri" w:hAnsi="Calibri"/>
          <w:i w:val="1"/>
          <w:sz w:val="16"/>
          <w:szCs w:val="16"/>
        </w:rPr>
      </w:pPr>
      <w:r w:rsidDel="00000000" w:rsidR="00000000" w:rsidRPr="00000000">
        <w:rPr>
          <w:rtl w:val="0"/>
        </w:rPr>
      </w:r>
    </w:p>
    <w:tbl>
      <w:tblPr>
        <w:tblStyle w:val="Table7"/>
        <w:tblW w:w="898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0"/>
        <w:gridCol w:w="7170"/>
        <w:tblGridChange w:id="0">
          <w:tblGrid>
            <w:gridCol w:w="1810"/>
            <w:gridCol w:w="7170"/>
          </w:tblGrid>
        </w:tblGridChange>
      </w:tblGrid>
      <w:tr>
        <w:trPr>
          <w:cantSplit w:val="0"/>
          <w:trHeight w:val="268" w:hRule="atLeast"/>
          <w:tblHeader w:val="0"/>
        </w:trPr>
        <w:tc>
          <w:tcPr/>
          <w:p w:rsidR="00000000" w:rsidDel="00000000" w:rsidP="00000000" w:rsidRDefault="00000000" w:rsidRPr="00000000" w14:paraId="00000203">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Nombres</w:t>
            </w:r>
          </w:p>
        </w:tc>
        <w:tc>
          <w:tcPr/>
          <w:p w:rsidR="00000000" w:rsidDel="00000000" w:rsidP="00000000" w:rsidRDefault="00000000" w:rsidRPr="00000000" w14:paraId="00000204">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05">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Apellidos</w:t>
            </w:r>
          </w:p>
        </w:tc>
        <w:tc>
          <w:tcPr/>
          <w:p w:rsidR="00000000" w:rsidDel="00000000" w:rsidP="00000000" w:rsidRDefault="00000000" w:rsidRPr="00000000" w14:paraId="00000206">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07">
            <w:pPr>
              <w:widowControl w:val="0"/>
              <w:spacing w:line="251" w:lineRule="auto"/>
              <w:ind w:left="108" w:firstLine="0"/>
              <w:rPr>
                <w:rFonts w:ascii="Calibri" w:cs="Calibri" w:eastAsia="Calibri" w:hAnsi="Calibri"/>
              </w:rPr>
            </w:pPr>
            <w:r w:rsidDel="00000000" w:rsidR="00000000" w:rsidRPr="00000000">
              <w:rPr>
                <w:rFonts w:ascii="Calibri" w:cs="Calibri" w:eastAsia="Calibri" w:hAnsi="Calibri"/>
                <w:rtl w:val="0"/>
              </w:rPr>
              <w:t xml:space="preserve">CUIT</w:t>
            </w:r>
          </w:p>
        </w:tc>
        <w:tc>
          <w:tcPr/>
          <w:p w:rsidR="00000000" w:rsidDel="00000000" w:rsidP="00000000" w:rsidRDefault="00000000" w:rsidRPr="00000000" w14:paraId="00000208">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09">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Cargo</w:t>
            </w:r>
          </w:p>
        </w:tc>
        <w:tc>
          <w:tcPr/>
          <w:p w:rsidR="00000000" w:rsidDel="00000000" w:rsidP="00000000" w:rsidRDefault="00000000" w:rsidRPr="00000000" w14:paraId="0000020A">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0B">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Jurisdicción</w:t>
            </w:r>
          </w:p>
        </w:tc>
        <w:tc>
          <w:tcPr/>
          <w:p w:rsidR="00000000" w:rsidDel="00000000" w:rsidP="00000000" w:rsidRDefault="00000000" w:rsidRPr="00000000" w14:paraId="0000020C">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20D">
      <w:pPr>
        <w:widowControl w:val="0"/>
        <w:spacing w:before="1"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0E">
      <w:pPr>
        <w:widowControl w:val="0"/>
        <w:spacing w:before="1"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0F">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Información adicional</w:t>
      </w:r>
    </w:p>
    <w:p w:rsidR="00000000" w:rsidDel="00000000" w:rsidP="00000000" w:rsidRDefault="00000000" w:rsidRPr="00000000" w14:paraId="00000210">
      <w:pPr>
        <w:widowControl w:val="0"/>
        <w:spacing w:before="9" w:line="240" w:lineRule="auto"/>
        <w:rPr>
          <w:rFonts w:ascii="Calibri" w:cs="Calibri" w:eastAsia="Calibri" w:hAnsi="Calibri"/>
          <w:sz w:val="19"/>
          <w:szCs w:val="19"/>
        </w:rPr>
      </w:pPr>
      <w:r w:rsidDel="00000000" w:rsidR="00000000" w:rsidRPr="00000000">
        <w:rPr>
          <w:rtl w:val="0"/>
        </w:rPr>
      </w:r>
    </w:p>
    <w:sdt>
      <w:sdtPr>
        <w:lock w:val="contentLocked"/>
        <w:id w:val="-1154806425"/>
        <w:tag w:val="goog_rdk_1"/>
      </w:sdtPr>
      <w:sdtContent>
        <w:tbl>
          <w:tblPr>
            <w:tblStyle w:val="Table8"/>
            <w:tblW w:w="966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0"/>
            <w:tblGridChange w:id="0">
              <w:tblGrid>
                <w:gridCol w:w="9660"/>
              </w:tblGrid>
            </w:tblGridChange>
          </w:tblGrid>
          <w:tr>
            <w:trPr>
              <w:cantSplit w:val="0"/>
              <w:trHeight w:val="268" w:hRule="atLeast"/>
              <w:tblHeader w:val="0"/>
            </w:trPr>
            <w:tc>
              <w:tcPr/>
              <w:p w:rsidR="00000000" w:rsidDel="00000000" w:rsidP="00000000" w:rsidRDefault="00000000" w:rsidRPr="00000000" w14:paraId="00000211">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12">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13">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sdtContent>
    </w:sdt>
    <w:p w:rsidR="00000000" w:rsidDel="00000000" w:rsidP="00000000" w:rsidRDefault="00000000" w:rsidRPr="00000000" w14:paraId="00000214">
      <w:pPr>
        <w:widowControl w:val="0"/>
        <w:spacing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15">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Tipo de vínculo</w:t>
      </w:r>
    </w:p>
    <w:p w:rsidR="00000000" w:rsidDel="00000000" w:rsidP="00000000" w:rsidRDefault="00000000" w:rsidRPr="00000000" w14:paraId="00000216">
      <w:pPr>
        <w:widowControl w:val="0"/>
        <w:spacing w:before="6"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17">
      <w:pPr>
        <w:widowControl w:val="0"/>
        <w:spacing w:line="278.00000000000006" w:lineRule="auto"/>
        <w:ind w:left="221" w:right="30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 y brinde la información adicional requerida para el tipo de vínculo elegido)</w:t>
      </w:r>
    </w:p>
    <w:p w:rsidR="00000000" w:rsidDel="00000000" w:rsidP="00000000" w:rsidRDefault="00000000" w:rsidRPr="00000000" w14:paraId="00000218">
      <w:pPr>
        <w:widowControl w:val="0"/>
        <w:spacing w:after="1" w:before="3" w:line="240" w:lineRule="auto"/>
        <w:rPr>
          <w:rFonts w:ascii="Calibri" w:cs="Calibri" w:eastAsia="Calibri" w:hAnsi="Calibri"/>
          <w:i w:val="1"/>
          <w:sz w:val="16"/>
          <w:szCs w:val="16"/>
        </w:rPr>
      </w:pPr>
      <w:r w:rsidDel="00000000" w:rsidR="00000000" w:rsidRPr="00000000">
        <w:rPr>
          <w:rtl w:val="0"/>
        </w:rPr>
      </w:r>
    </w:p>
    <w:tbl>
      <w:tblPr>
        <w:tblStyle w:val="Table9"/>
        <w:tblW w:w="9648.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7"/>
        <w:gridCol w:w="314"/>
        <w:gridCol w:w="6117"/>
        <w:tblGridChange w:id="0">
          <w:tblGrid>
            <w:gridCol w:w="3217"/>
            <w:gridCol w:w="314"/>
            <w:gridCol w:w="6117"/>
          </w:tblGrid>
        </w:tblGridChange>
      </w:tblGrid>
      <w:tr>
        <w:trPr>
          <w:cantSplit w:val="0"/>
          <w:trHeight w:val="268" w:hRule="atLeast"/>
          <w:tblHeader w:val="0"/>
        </w:trPr>
        <w:tc>
          <w:tcPr/>
          <w:p w:rsidR="00000000" w:rsidDel="00000000" w:rsidP="00000000" w:rsidRDefault="00000000" w:rsidRPr="00000000" w14:paraId="00000219">
            <w:pPr>
              <w:widowControl w:val="0"/>
              <w:spacing w:line="248.00000000000006" w:lineRule="auto"/>
              <w:ind w:left="108" w:firstLine="0"/>
              <w:rPr>
                <w:rFonts w:ascii="Calibri" w:cs="Calibri" w:eastAsia="Calibri" w:hAnsi="Calibri"/>
              </w:rPr>
            </w:pPr>
            <w:bookmarkStart w:colFirst="0" w:colLast="0" w:name="_heading=h.gjdgxs" w:id="36"/>
            <w:bookmarkEnd w:id="36"/>
            <w:r w:rsidDel="00000000" w:rsidR="00000000" w:rsidRPr="00000000">
              <w:rPr>
                <w:rFonts w:ascii="Calibri" w:cs="Calibri" w:eastAsia="Calibri" w:hAnsi="Calibri"/>
                <w:rtl w:val="0"/>
              </w:rPr>
              <w:t xml:space="preserve">Sociedad o comunidad</w:t>
            </w:r>
          </w:p>
        </w:tc>
        <w:tc>
          <w:tcPr/>
          <w:p w:rsidR="00000000" w:rsidDel="00000000" w:rsidP="00000000" w:rsidRDefault="00000000" w:rsidRPr="00000000" w14:paraId="0000021A">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1B">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Detalle Razón Social y CUIT.</w:t>
            </w:r>
          </w:p>
        </w:tc>
      </w:tr>
      <w:tr>
        <w:trPr>
          <w:cantSplit w:val="0"/>
          <w:trHeight w:val="805" w:hRule="atLeast"/>
          <w:tblHeader w:val="0"/>
        </w:trPr>
        <w:tc>
          <w:tcPr/>
          <w:p w:rsidR="00000000" w:rsidDel="00000000" w:rsidP="00000000" w:rsidRDefault="00000000" w:rsidRPr="00000000" w14:paraId="0000021C">
            <w:pPr>
              <w:widowControl w:val="0"/>
              <w:spacing w:line="240" w:lineRule="auto"/>
              <w:ind w:left="108" w:right="268" w:firstLine="0"/>
              <w:rPr>
                <w:rFonts w:ascii="Calibri" w:cs="Calibri" w:eastAsia="Calibri" w:hAnsi="Calibri"/>
              </w:rPr>
            </w:pPr>
            <w:r w:rsidDel="00000000" w:rsidR="00000000" w:rsidRPr="00000000">
              <w:rPr>
                <w:rFonts w:ascii="Calibri" w:cs="Calibri" w:eastAsia="Calibri" w:hAnsi="Calibri"/>
                <w:rtl w:val="0"/>
              </w:rPr>
              <w:t xml:space="preserve">Parentesco por consanguinidad dentro del cuarto grado y</w:t>
            </w:r>
          </w:p>
          <w:p w:rsidR="00000000" w:rsidDel="00000000" w:rsidP="00000000" w:rsidRDefault="00000000" w:rsidRPr="00000000" w14:paraId="0000021D">
            <w:pPr>
              <w:widowControl w:val="0"/>
              <w:spacing w:line="252.00000000000003" w:lineRule="auto"/>
              <w:ind w:left="108" w:firstLine="0"/>
              <w:rPr>
                <w:rFonts w:ascii="Calibri" w:cs="Calibri" w:eastAsia="Calibri" w:hAnsi="Calibri"/>
              </w:rPr>
            </w:pPr>
            <w:r w:rsidDel="00000000" w:rsidR="00000000" w:rsidRPr="00000000">
              <w:rPr>
                <w:rFonts w:ascii="Calibri" w:cs="Calibri" w:eastAsia="Calibri" w:hAnsi="Calibri"/>
                <w:rtl w:val="0"/>
              </w:rPr>
              <w:t xml:space="preserve">segundo de afinidad</w:t>
            </w:r>
          </w:p>
        </w:tc>
        <w:tc>
          <w:tcPr/>
          <w:p w:rsidR="00000000" w:rsidDel="00000000" w:rsidP="00000000" w:rsidRDefault="00000000" w:rsidRPr="00000000" w14:paraId="0000021E">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1F">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Detalle qué parentesco existe concretamente.</w:t>
            </w:r>
          </w:p>
        </w:tc>
      </w:tr>
      <w:tr>
        <w:trPr>
          <w:cantSplit w:val="0"/>
          <w:trHeight w:val="537" w:hRule="atLeast"/>
          <w:tblHeader w:val="0"/>
        </w:trPr>
        <w:tc>
          <w:tcPr/>
          <w:p w:rsidR="00000000" w:rsidDel="00000000" w:rsidP="00000000" w:rsidRDefault="00000000" w:rsidRPr="00000000" w14:paraId="00000220">
            <w:pPr>
              <w:widowControl w:val="0"/>
              <w:spacing w:before="131" w:line="240" w:lineRule="auto"/>
              <w:ind w:left="108" w:firstLine="0"/>
              <w:rPr>
                <w:rFonts w:ascii="Calibri" w:cs="Calibri" w:eastAsia="Calibri" w:hAnsi="Calibri"/>
              </w:rPr>
            </w:pPr>
            <w:r w:rsidDel="00000000" w:rsidR="00000000" w:rsidRPr="00000000">
              <w:rPr>
                <w:rFonts w:ascii="Calibri" w:cs="Calibri" w:eastAsia="Calibri" w:hAnsi="Calibri"/>
                <w:rtl w:val="0"/>
              </w:rPr>
              <w:t xml:space="preserve">Pleito pendiente</w:t>
            </w:r>
          </w:p>
        </w:tc>
        <w:tc>
          <w:tcPr/>
          <w:p w:rsidR="00000000" w:rsidDel="00000000" w:rsidP="00000000" w:rsidRDefault="00000000" w:rsidRPr="00000000" w14:paraId="00000221">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2">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Proporcione carátula, nº de expediente, fuero, jurisdicción,</w:t>
            </w:r>
          </w:p>
          <w:p w:rsidR="00000000" w:rsidDel="00000000" w:rsidP="00000000" w:rsidRDefault="00000000" w:rsidRPr="00000000" w14:paraId="00000223">
            <w:pPr>
              <w:widowControl w:val="0"/>
              <w:spacing w:line="252.00000000000003"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juzgado y secretaría intervinientes.</w:t>
            </w:r>
          </w:p>
        </w:tc>
      </w:tr>
      <w:tr>
        <w:trPr>
          <w:cantSplit w:val="0"/>
          <w:trHeight w:val="268" w:hRule="atLeast"/>
          <w:tblHeader w:val="0"/>
        </w:trPr>
        <w:tc>
          <w:tcPr/>
          <w:p w:rsidR="00000000" w:rsidDel="00000000" w:rsidP="00000000" w:rsidRDefault="00000000" w:rsidRPr="00000000" w14:paraId="00000224">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Ser deudor</w:t>
            </w:r>
          </w:p>
        </w:tc>
        <w:tc>
          <w:tcPr/>
          <w:p w:rsidR="00000000" w:rsidDel="00000000" w:rsidP="00000000" w:rsidRDefault="00000000" w:rsidRPr="00000000" w14:paraId="00000225">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26">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motivo de deuda y monto.</w:t>
            </w:r>
          </w:p>
        </w:tc>
      </w:tr>
      <w:tr>
        <w:trPr>
          <w:cantSplit w:val="0"/>
          <w:trHeight w:val="268" w:hRule="atLeast"/>
          <w:tblHeader w:val="0"/>
        </w:trPr>
        <w:tc>
          <w:tcPr/>
          <w:p w:rsidR="00000000" w:rsidDel="00000000" w:rsidP="00000000" w:rsidRDefault="00000000" w:rsidRPr="00000000" w14:paraId="00000227">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Ser acreedor</w:t>
            </w:r>
          </w:p>
        </w:tc>
        <w:tc>
          <w:tcPr/>
          <w:p w:rsidR="00000000" w:rsidDel="00000000" w:rsidP="00000000" w:rsidRDefault="00000000" w:rsidRPr="00000000" w14:paraId="00000228">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29">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motivo de acreencia y monto.</w:t>
            </w:r>
          </w:p>
        </w:tc>
      </w:tr>
      <w:tr>
        <w:trPr>
          <w:cantSplit w:val="0"/>
          <w:trHeight w:val="806" w:hRule="atLeast"/>
          <w:tblHeader w:val="0"/>
        </w:trPr>
        <w:tc>
          <w:tcPr/>
          <w:p w:rsidR="00000000" w:rsidDel="00000000" w:rsidP="00000000" w:rsidRDefault="00000000" w:rsidRPr="00000000" w14:paraId="0000022A">
            <w:pPr>
              <w:widowControl w:val="0"/>
              <w:spacing w:line="265" w:lineRule="auto"/>
              <w:ind w:left="108" w:firstLine="0"/>
              <w:rPr>
                <w:rFonts w:ascii="Calibri" w:cs="Calibri" w:eastAsia="Calibri" w:hAnsi="Calibri"/>
              </w:rPr>
            </w:pPr>
            <w:r w:rsidDel="00000000" w:rsidR="00000000" w:rsidRPr="00000000">
              <w:rPr>
                <w:rFonts w:ascii="Calibri" w:cs="Calibri" w:eastAsia="Calibri" w:hAnsi="Calibri"/>
                <w:rtl w:val="0"/>
              </w:rPr>
              <w:t xml:space="preserve">Haber recibido beneficios de</w:t>
            </w:r>
          </w:p>
          <w:p w:rsidR="00000000" w:rsidDel="00000000" w:rsidP="00000000" w:rsidRDefault="00000000" w:rsidRPr="00000000" w14:paraId="0000022B">
            <w:pPr>
              <w:widowControl w:val="0"/>
              <w:spacing w:line="240" w:lineRule="auto"/>
              <w:ind w:left="108" w:right="870" w:firstLine="0"/>
              <w:rPr>
                <w:rFonts w:ascii="Calibri" w:cs="Calibri" w:eastAsia="Calibri" w:hAnsi="Calibri"/>
              </w:rPr>
            </w:pPr>
            <w:r w:rsidDel="00000000" w:rsidR="00000000" w:rsidRPr="00000000">
              <w:rPr>
                <w:rFonts w:ascii="Calibri" w:cs="Calibri" w:eastAsia="Calibri" w:hAnsi="Calibri"/>
                <w:rtl w:val="0"/>
              </w:rPr>
              <w:t xml:space="preserve">importancia de parte del funcionario</w:t>
            </w:r>
          </w:p>
        </w:tc>
        <w:tc>
          <w:tcPr/>
          <w:p w:rsidR="00000000" w:rsidDel="00000000" w:rsidP="00000000" w:rsidRDefault="00000000" w:rsidRPr="00000000" w14:paraId="0000022C">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2D">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tipo de beneficio y monto estimado.</w:t>
            </w:r>
          </w:p>
        </w:tc>
      </w:tr>
      <w:tr>
        <w:trPr>
          <w:cantSplit w:val="0"/>
          <w:trHeight w:val="805" w:hRule="atLeast"/>
          <w:tblHeader w:val="0"/>
        </w:trPr>
        <w:tc>
          <w:tcPr/>
          <w:p w:rsidR="00000000" w:rsidDel="00000000" w:rsidP="00000000" w:rsidRDefault="00000000" w:rsidRPr="00000000" w14:paraId="0000022E">
            <w:pPr>
              <w:widowControl w:val="0"/>
              <w:spacing w:line="240" w:lineRule="auto"/>
              <w:ind w:left="108" w:right="215" w:firstLine="0"/>
              <w:rPr>
                <w:rFonts w:ascii="Calibri" w:cs="Calibri" w:eastAsia="Calibri" w:hAnsi="Calibri"/>
              </w:rPr>
            </w:pPr>
            <w:r w:rsidDel="00000000" w:rsidR="00000000" w:rsidRPr="00000000">
              <w:rPr>
                <w:rFonts w:ascii="Calibri" w:cs="Calibri" w:eastAsia="Calibri" w:hAnsi="Calibri"/>
                <w:rtl w:val="0"/>
              </w:rPr>
              <w:t xml:space="preserve">Amistad pública que se manifieste por gran familiaridad</w:t>
            </w:r>
          </w:p>
          <w:p w:rsidR="00000000" w:rsidDel="00000000" w:rsidP="00000000" w:rsidRDefault="00000000" w:rsidRPr="00000000" w14:paraId="0000022F">
            <w:pPr>
              <w:widowControl w:val="0"/>
              <w:spacing w:line="252.00000000000003" w:lineRule="auto"/>
              <w:ind w:left="108" w:firstLine="0"/>
              <w:rPr>
                <w:rFonts w:ascii="Calibri" w:cs="Calibri" w:eastAsia="Calibri" w:hAnsi="Calibri"/>
              </w:rPr>
            </w:pPr>
            <w:r w:rsidDel="00000000" w:rsidR="00000000" w:rsidRPr="00000000">
              <w:rPr>
                <w:rFonts w:ascii="Calibri" w:cs="Calibri" w:eastAsia="Calibri" w:hAnsi="Calibri"/>
                <w:rtl w:val="0"/>
              </w:rPr>
              <w:t xml:space="preserve">y frecuencia en el trato</w:t>
            </w:r>
          </w:p>
        </w:tc>
        <w:tc>
          <w:tcPr/>
          <w:p w:rsidR="00000000" w:rsidDel="00000000" w:rsidP="00000000" w:rsidRDefault="00000000" w:rsidRPr="00000000" w14:paraId="00000230">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31">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32">
      <w:pPr>
        <w:widowControl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33">
      <w:pPr>
        <w:widowControl w:val="0"/>
        <w:spacing w:before="7" w:line="240" w:lineRule="auto"/>
        <w:rPr>
          <w:rFonts w:ascii="Calibri" w:cs="Calibri" w:eastAsia="Calibri" w:hAnsi="Calibri"/>
          <w:i w:val="1"/>
          <w:sz w:val="19"/>
          <w:szCs w:val="19"/>
        </w:rPr>
      </w:pPr>
      <w:r w:rsidDel="00000000" w:rsidR="00000000" w:rsidRPr="00000000">
        <w:rPr>
          <w:rtl w:val="0"/>
        </w:rPr>
      </w:r>
    </w:p>
    <w:p w:rsidR="00000000" w:rsidDel="00000000" w:rsidP="00000000" w:rsidRDefault="00000000" w:rsidRPr="00000000" w14:paraId="00000234">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Información adicional</w:t>
      </w:r>
    </w:p>
    <w:p w:rsidR="00000000" w:rsidDel="00000000" w:rsidP="00000000" w:rsidRDefault="00000000" w:rsidRPr="00000000" w14:paraId="00000235">
      <w:pPr>
        <w:widowControl w:val="0"/>
        <w:spacing w:after="1" w:before="9" w:line="240" w:lineRule="auto"/>
        <w:rPr>
          <w:rFonts w:ascii="Calibri" w:cs="Calibri" w:eastAsia="Calibri" w:hAnsi="Calibri"/>
          <w:sz w:val="19"/>
          <w:szCs w:val="19"/>
        </w:rPr>
      </w:pPr>
      <w:r w:rsidDel="00000000" w:rsidR="00000000" w:rsidRPr="00000000">
        <w:rPr>
          <w:rtl w:val="0"/>
        </w:rPr>
      </w:r>
    </w:p>
    <w:tbl>
      <w:tblPr>
        <w:tblStyle w:val="Table10"/>
        <w:tblW w:w="966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0"/>
        <w:tblGridChange w:id="0">
          <w:tblGrid>
            <w:gridCol w:w="9660"/>
          </w:tblGrid>
        </w:tblGridChange>
      </w:tblGrid>
      <w:tr>
        <w:trPr>
          <w:cantSplit w:val="0"/>
          <w:trHeight w:val="268" w:hRule="atLeast"/>
          <w:tblHeader w:val="0"/>
        </w:trPr>
        <w:tc>
          <w:tcPr/>
          <w:p w:rsidR="00000000" w:rsidDel="00000000" w:rsidP="00000000" w:rsidRDefault="00000000" w:rsidRPr="00000000" w14:paraId="00000236">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37">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38">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23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A">
      <w:pPr>
        <w:widowControl w:val="0"/>
        <w:spacing w:before="8"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3B">
      <w:pPr>
        <w:widowControl w:val="0"/>
        <w:ind w:left="221" w:right="314" w:firstLine="0"/>
        <w:rPr>
          <w:rFonts w:ascii="Calibri" w:cs="Calibri" w:eastAsia="Calibri" w:hAnsi="Calibri"/>
        </w:rPr>
      </w:pPr>
      <w:r w:rsidDel="00000000" w:rsidR="00000000" w:rsidRPr="00000000">
        <w:rPr>
          <w:rFonts w:ascii="Calibri" w:cs="Calibri" w:eastAsia="Calibri" w:hAnsi="Calibri"/>
          <w:rtl w:val="0"/>
        </w:rPr>
        <w:t xml:space="preserve">La no declaración de vinculaciones implica la declaración expresa de la inexistencia de los mismos, en los términos del Decreto n° 202/17.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-615948</wp:posOffset>
                </wp:positionH>
                <wp:positionV relativeFrom="paragraph">
                  <wp:posOffset>-6349</wp:posOffset>
                </wp:positionV>
                <wp:extent cx="63500" cy="63500"/>
                <wp:effectExtent b="0" l="0" r="0" t="0"/>
                <wp:wrapNone/>
                <wp:docPr id="106" name=""/>
                <a:graphic>
                  <a:graphicData uri="http://schemas.microsoft.com/office/word/2010/wordprocessingShape">
                    <wps:wsp>
                      <wps:cNvCnPr/>
                      <wps:spPr>
                        <a:xfrm>
                          <a:off x="4626863" y="3780000"/>
                          <a:ext cx="1438275"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-615948</wp:posOffset>
                </wp:positionH>
                <wp:positionV relativeFrom="paragraph">
                  <wp:posOffset>-6349</wp:posOffset>
                </wp:positionV>
                <wp:extent cx="63500" cy="63500"/>
                <wp:effectExtent b="0" l="0" r="0" t="0"/>
                <wp:wrapNone/>
                <wp:docPr id="106"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p>
    <w:p w:rsidR="00000000" w:rsidDel="00000000" w:rsidP="00000000" w:rsidRDefault="00000000" w:rsidRPr="00000000" w14:paraId="0000023C">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D">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E">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3F">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1">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2">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43">
      <w:pPr>
        <w:widowControl w:val="0"/>
        <w:spacing w:before="2" w:line="240" w:lineRule="auto"/>
        <w:rPr>
          <w:rFonts w:ascii="Calibri" w:cs="Calibri" w:eastAsia="Calibri" w:hAnsi="Calibri"/>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wp:posOffset>
                </wp:positionH>
                <wp:positionV relativeFrom="paragraph">
                  <wp:posOffset>171450</wp:posOffset>
                </wp:positionV>
                <wp:extent cx="63500" cy="63500"/>
                <wp:effectExtent b="0" l="0" r="0" t="0"/>
                <wp:wrapTopAndBottom distB="0" distT="0"/>
                <wp:docPr id="105" name=""/>
                <a:graphic>
                  <a:graphicData uri="http://schemas.microsoft.com/office/word/2010/wordprocessingShape">
                    <wps:wsp>
                      <wps:cNvSpPr/>
                      <wps:cNvPr id="4" name="Shape 4"/>
                      <wps:spPr>
                        <a:xfrm>
                          <a:off x="4626863" y="3779365"/>
                          <a:ext cx="1438275" cy="1270"/>
                        </a:xfrm>
                        <a:custGeom>
                          <a:rect b="b" l="l" r="r" t="t"/>
                          <a:pathLst>
                            <a:path extrusionOk="0" h="1270" w="1438275">
                              <a:moveTo>
                                <a:pt x="0" y="0"/>
                              </a:moveTo>
                              <a:lnTo>
                                <a:pt x="143827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wp:posOffset>
                </wp:positionH>
                <wp:positionV relativeFrom="paragraph">
                  <wp:posOffset>171450</wp:posOffset>
                </wp:positionV>
                <wp:extent cx="63500" cy="63500"/>
                <wp:effectExtent b="0" l="0" r="0" t="0"/>
                <wp:wrapTopAndBottom distB="0" distT="0"/>
                <wp:docPr id="105"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171450</wp:posOffset>
                </wp:positionV>
                <wp:extent cx="63500" cy="63500"/>
                <wp:effectExtent b="0" l="0" r="0" t="0"/>
                <wp:wrapTopAndBottom distB="0" distT="0"/>
                <wp:docPr id="108" name=""/>
                <a:graphic>
                  <a:graphicData uri="http://schemas.microsoft.com/office/word/2010/wordprocessingShape">
                    <wps:wsp>
                      <wps:cNvSpPr/>
                      <wps:cNvPr id="7" name="Shape 7"/>
                      <wps:spPr>
                        <a:xfrm>
                          <a:off x="4626863" y="3779365"/>
                          <a:ext cx="1438275" cy="1270"/>
                        </a:xfrm>
                        <a:custGeom>
                          <a:rect b="b" l="l" r="r" t="t"/>
                          <a:pathLst>
                            <a:path extrusionOk="0" h="1270" w="1438275">
                              <a:moveTo>
                                <a:pt x="0" y="0"/>
                              </a:moveTo>
                              <a:lnTo>
                                <a:pt x="143827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171450</wp:posOffset>
                </wp:positionV>
                <wp:extent cx="63500" cy="63500"/>
                <wp:effectExtent b="0" l="0" r="0" t="0"/>
                <wp:wrapTopAndBottom distB="0" distT="0"/>
                <wp:docPr id="108"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p>
    <w:p w:rsidR="00000000" w:rsidDel="00000000" w:rsidP="00000000" w:rsidRDefault="00000000" w:rsidRPr="00000000" w14:paraId="00000244">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Fonts w:ascii="Calibri" w:cs="Calibri" w:eastAsia="Calibri" w:hAnsi="Calibri"/>
          <w:rtl w:val="0"/>
        </w:rPr>
        <w:t xml:space="preserve">Firma</w:t>
        <w:tab/>
        <w:t xml:space="preserve">Aclaración                                               Fecha y lugar</w:t>
      </w:r>
    </w:p>
    <w:p w:rsidR="00000000" w:rsidDel="00000000" w:rsidP="00000000" w:rsidRDefault="00000000" w:rsidRPr="00000000" w14:paraId="00000245">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6">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7">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8">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9">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A">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B">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4C">
      <w:pPr>
        <w:widowControl w:val="0"/>
        <w:spacing w:before="84" w:line="240" w:lineRule="auto"/>
        <w:ind w:left="221" w:firstLine="221"/>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DECLARACIÓN JURADA DE INTERESES - DECRETO 202/2017</w:t>
      </w:r>
    </w:p>
    <w:p w:rsidR="00000000" w:rsidDel="00000000" w:rsidP="00000000" w:rsidRDefault="00000000" w:rsidRPr="00000000" w14:paraId="0000024D">
      <w:pPr>
        <w:widowControl w:val="0"/>
        <w:spacing w:before="252" w:line="240" w:lineRule="auto"/>
        <w:ind w:left="221" w:firstLine="221"/>
        <w:rPr>
          <w:rFonts w:ascii="Calibri" w:cs="Calibri" w:eastAsia="Calibri" w:hAnsi="Calibri"/>
          <w:b w:val="1"/>
        </w:rPr>
      </w:pPr>
      <w:r w:rsidDel="00000000" w:rsidR="00000000" w:rsidRPr="00000000">
        <w:rPr>
          <w:rFonts w:ascii="Calibri" w:cs="Calibri" w:eastAsia="Calibri" w:hAnsi="Calibri"/>
          <w:b w:val="1"/>
          <w:rtl w:val="0"/>
        </w:rPr>
        <w:t xml:space="preserve">Tipo de declarante: Persona Física</w:t>
      </w:r>
    </w:p>
    <w:p w:rsidR="00000000" w:rsidDel="00000000" w:rsidP="00000000" w:rsidRDefault="00000000" w:rsidRPr="00000000" w14:paraId="0000024E">
      <w:pPr>
        <w:widowControl w:val="0"/>
        <w:spacing w:before="9" w:line="240" w:lineRule="auto"/>
        <w:rPr>
          <w:rFonts w:ascii="Calibri" w:cs="Calibri" w:eastAsia="Calibri" w:hAnsi="Calibri"/>
          <w:b w:val="1"/>
          <w:sz w:val="19"/>
          <w:szCs w:val="19"/>
        </w:rPr>
      </w:pPr>
      <w:r w:rsidDel="00000000" w:rsidR="00000000" w:rsidRPr="00000000">
        <w:rPr>
          <w:rtl w:val="0"/>
        </w:rPr>
      </w:r>
    </w:p>
    <w:tbl>
      <w:tblPr>
        <w:tblStyle w:val="Table11"/>
        <w:tblW w:w="928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0"/>
        <w:gridCol w:w="7470"/>
        <w:tblGridChange w:id="0">
          <w:tblGrid>
            <w:gridCol w:w="1810"/>
            <w:gridCol w:w="7470"/>
          </w:tblGrid>
        </w:tblGridChange>
      </w:tblGrid>
      <w:tr>
        <w:trPr>
          <w:cantSplit w:val="0"/>
          <w:trHeight w:val="268" w:hRule="atLeast"/>
          <w:tblHeader w:val="0"/>
        </w:trPr>
        <w:tc>
          <w:tcPr/>
          <w:p w:rsidR="00000000" w:rsidDel="00000000" w:rsidP="00000000" w:rsidRDefault="00000000" w:rsidRPr="00000000" w14:paraId="0000024F">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Nombre y Apellido</w:t>
            </w:r>
          </w:p>
        </w:tc>
        <w:tc>
          <w:tcPr/>
          <w:p w:rsidR="00000000" w:rsidDel="00000000" w:rsidP="00000000" w:rsidRDefault="00000000" w:rsidRPr="00000000" w14:paraId="00000250">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75" w:hRule="atLeast"/>
          <w:tblHeader w:val="0"/>
        </w:trPr>
        <w:tc>
          <w:tcPr/>
          <w:p w:rsidR="00000000" w:rsidDel="00000000" w:rsidP="00000000" w:rsidRDefault="00000000" w:rsidRPr="00000000" w14:paraId="00000251">
            <w:pPr>
              <w:widowControl w:val="0"/>
              <w:spacing w:line="256" w:lineRule="auto"/>
              <w:ind w:left="108" w:firstLine="0"/>
              <w:rPr>
                <w:rFonts w:ascii="Calibri" w:cs="Calibri" w:eastAsia="Calibri" w:hAnsi="Calibri"/>
              </w:rPr>
            </w:pPr>
            <w:r w:rsidDel="00000000" w:rsidR="00000000" w:rsidRPr="00000000">
              <w:rPr>
                <w:rFonts w:ascii="Calibri" w:cs="Calibri" w:eastAsia="Calibri" w:hAnsi="Calibri"/>
                <w:rtl w:val="0"/>
              </w:rPr>
              <w:t xml:space="preserve">CUIT</w:t>
            </w:r>
          </w:p>
        </w:tc>
        <w:tc>
          <w:tcPr/>
          <w:p w:rsidR="00000000" w:rsidDel="00000000" w:rsidP="00000000" w:rsidRDefault="00000000" w:rsidRPr="00000000" w14:paraId="00000252">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53">
      <w:pPr>
        <w:widowControl w:val="0"/>
        <w:spacing w:before="3" w:line="240" w:lineRule="auto"/>
        <w:rPr>
          <w:rFonts w:ascii="Calibri" w:cs="Calibri" w:eastAsia="Calibri" w:hAnsi="Calibri"/>
          <w:b w:val="1"/>
          <w:sz w:val="25"/>
          <w:szCs w:val="25"/>
        </w:rPr>
      </w:pPr>
      <w:r w:rsidDel="00000000" w:rsidR="00000000" w:rsidRPr="00000000">
        <w:rPr>
          <w:rtl w:val="0"/>
        </w:rPr>
      </w:r>
    </w:p>
    <w:p w:rsidR="00000000" w:rsidDel="00000000" w:rsidP="00000000" w:rsidRDefault="00000000" w:rsidRPr="00000000" w14:paraId="00000254">
      <w:pPr>
        <w:widowControl w:val="0"/>
        <w:spacing w:line="240" w:lineRule="auto"/>
        <w:ind w:left="221" w:firstLine="0"/>
        <w:rPr>
          <w:rFonts w:ascii="Calibri" w:cs="Calibri" w:eastAsia="Calibri" w:hAnsi="Calibri"/>
          <w:b w:val="1"/>
        </w:rPr>
      </w:pPr>
      <w:r w:rsidDel="00000000" w:rsidR="00000000" w:rsidRPr="00000000">
        <w:rPr>
          <w:rFonts w:ascii="Calibri" w:cs="Calibri" w:eastAsia="Calibri" w:hAnsi="Calibri"/>
          <w:b w:val="1"/>
          <w:rtl w:val="0"/>
        </w:rPr>
        <w:t xml:space="preserve">Vínculos a declarar</w:t>
      </w:r>
    </w:p>
    <w:p w:rsidR="00000000" w:rsidDel="00000000" w:rsidP="00000000" w:rsidRDefault="00000000" w:rsidRPr="00000000" w14:paraId="00000255">
      <w:pPr>
        <w:widowControl w:val="0"/>
        <w:spacing w:before="9" w:line="24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56">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¿Existen vinculaciones con los funcionarios enunciados en los artículos 1 y 2 del Decreto n° 202/17?</w:t>
      </w:r>
    </w:p>
    <w:p w:rsidR="00000000" w:rsidDel="00000000" w:rsidP="00000000" w:rsidRDefault="00000000" w:rsidRPr="00000000" w14:paraId="00000257">
      <w:pPr>
        <w:widowControl w:val="0"/>
        <w:spacing w:before="8"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58">
      <w:pPr>
        <w:widowControl w:val="0"/>
        <w:spacing w:line="240" w:lineRule="auto"/>
        <w:ind w:left="22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w:t>
      </w:r>
    </w:p>
    <w:p w:rsidR="00000000" w:rsidDel="00000000" w:rsidP="00000000" w:rsidRDefault="00000000" w:rsidRPr="00000000" w14:paraId="00000259">
      <w:pPr>
        <w:widowControl w:val="0"/>
        <w:spacing w:before="9" w:line="240" w:lineRule="auto"/>
        <w:rPr>
          <w:rFonts w:ascii="Calibri" w:cs="Calibri" w:eastAsia="Calibri" w:hAnsi="Calibri"/>
          <w:i w:val="1"/>
          <w:sz w:val="19"/>
          <w:szCs w:val="19"/>
        </w:rPr>
      </w:pPr>
      <w:r w:rsidDel="00000000" w:rsidR="00000000" w:rsidRPr="00000000">
        <w:rPr>
          <w:rtl w:val="0"/>
        </w:rPr>
      </w:r>
    </w:p>
    <w:tbl>
      <w:tblPr>
        <w:tblStyle w:val="Table12"/>
        <w:tblW w:w="9213.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811"/>
        <w:gridCol w:w="3726"/>
        <w:gridCol w:w="881"/>
        <w:tblGridChange w:id="0">
          <w:tblGrid>
            <w:gridCol w:w="3795"/>
            <w:gridCol w:w="811"/>
            <w:gridCol w:w="3726"/>
            <w:gridCol w:w="881"/>
          </w:tblGrid>
        </w:tblGridChange>
      </w:tblGrid>
      <w:tr>
        <w:trPr>
          <w:cantSplit w:val="0"/>
          <w:trHeight w:val="292" w:hRule="atLeast"/>
          <w:tblHeader w:val="0"/>
        </w:trPr>
        <w:tc>
          <w:tcPr/>
          <w:p w:rsidR="00000000" w:rsidDel="00000000" w:rsidP="00000000" w:rsidRDefault="00000000" w:rsidRPr="00000000" w14:paraId="0000025A">
            <w:pPr>
              <w:widowControl w:val="0"/>
              <w:spacing w:line="265" w:lineRule="auto"/>
              <w:ind w:left="1798" w:right="1789" w:firstLine="0"/>
              <w:jc w:val="center"/>
              <w:rPr>
                <w:rFonts w:ascii="Calibri" w:cs="Calibri" w:eastAsia="Calibri" w:hAnsi="Calibri"/>
              </w:rPr>
            </w:pPr>
            <w:r w:rsidDel="00000000" w:rsidR="00000000" w:rsidRPr="00000000">
              <w:rPr>
                <w:rFonts w:ascii="Calibri" w:cs="Calibri" w:eastAsia="Calibri" w:hAnsi="Calibri"/>
                <w:rtl w:val="0"/>
              </w:rPr>
              <w:t xml:space="preserve">SI</w:t>
            </w:r>
          </w:p>
        </w:tc>
        <w:tc>
          <w:tcPr/>
          <w:p w:rsidR="00000000" w:rsidDel="00000000" w:rsidP="00000000" w:rsidRDefault="00000000" w:rsidRPr="00000000" w14:paraId="0000025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5C">
            <w:pPr>
              <w:widowControl w:val="0"/>
              <w:spacing w:line="265" w:lineRule="auto"/>
              <w:ind w:left="1698" w:right="1689" w:firstLine="0"/>
              <w:jc w:val="center"/>
              <w:rPr>
                <w:rFonts w:ascii="Calibri" w:cs="Calibri" w:eastAsia="Calibri" w:hAnsi="Calibri"/>
              </w:rPr>
            </w:pPr>
            <w:r w:rsidDel="00000000" w:rsidR="00000000" w:rsidRPr="00000000">
              <w:rPr>
                <w:rFonts w:ascii="Calibri" w:cs="Calibri" w:eastAsia="Calibri" w:hAnsi="Calibri"/>
                <w:rtl w:val="0"/>
              </w:rPr>
              <w:t xml:space="preserve">NO</w:t>
            </w:r>
          </w:p>
        </w:tc>
        <w:tc>
          <w:tcPr/>
          <w:p w:rsidR="00000000" w:rsidDel="00000000" w:rsidP="00000000" w:rsidRDefault="00000000" w:rsidRPr="00000000" w14:paraId="0000025D">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344" w:hRule="atLeast"/>
          <w:tblHeader w:val="0"/>
        </w:trPr>
        <w:tc>
          <w:tcPr>
            <w:gridSpan w:val="2"/>
          </w:tcPr>
          <w:p w:rsidR="00000000" w:rsidDel="00000000" w:rsidP="00000000" w:rsidRDefault="00000000" w:rsidRPr="00000000" w14:paraId="0000025E">
            <w:pPr>
              <w:widowControl w:val="0"/>
              <w:spacing w:line="240" w:lineRule="auto"/>
              <w:ind w:left="108" w:right="223" w:firstLine="0"/>
              <w:rPr>
                <w:rFonts w:ascii="Calibri" w:cs="Calibri" w:eastAsia="Calibri" w:hAnsi="Calibri"/>
              </w:rPr>
            </w:pPr>
            <w:r w:rsidDel="00000000" w:rsidR="00000000" w:rsidRPr="00000000">
              <w:rPr>
                <w:rFonts w:ascii="Calibri" w:cs="Calibri" w:eastAsia="Calibri" w:hAnsi="Calibri"/>
                <w:rtl w:val="0"/>
              </w:rPr>
              <w:t xml:space="preserve">En caso de existir vinculaciones con más de un funcionario, o por más de un socio o accionista, se deberá repetir la información que a</w:t>
            </w:r>
          </w:p>
          <w:p w:rsidR="00000000" w:rsidDel="00000000" w:rsidP="00000000" w:rsidRDefault="00000000" w:rsidRPr="00000000" w14:paraId="0000025F">
            <w:pPr>
              <w:widowControl w:val="0"/>
              <w:spacing w:line="240" w:lineRule="auto"/>
              <w:ind w:left="108" w:right="607" w:firstLine="0"/>
              <w:rPr>
                <w:rFonts w:ascii="Calibri" w:cs="Calibri" w:eastAsia="Calibri" w:hAnsi="Calibri"/>
              </w:rPr>
            </w:pPr>
            <w:r w:rsidDel="00000000" w:rsidR="00000000" w:rsidRPr="00000000">
              <w:rPr>
                <w:rFonts w:ascii="Calibri" w:cs="Calibri" w:eastAsia="Calibri" w:hAnsi="Calibri"/>
                <w:rtl w:val="0"/>
              </w:rPr>
              <w:t xml:space="preserve">A continuación se solicita por cada una de las vinculaciones a declarar.</w:t>
            </w:r>
          </w:p>
        </w:tc>
        <w:tc>
          <w:tcPr>
            <w:gridSpan w:val="2"/>
          </w:tcPr>
          <w:p w:rsidR="00000000" w:rsidDel="00000000" w:rsidP="00000000" w:rsidRDefault="00000000" w:rsidRPr="00000000" w14:paraId="00000261">
            <w:pPr>
              <w:widowControl w:val="0"/>
              <w:spacing w:line="240" w:lineRule="auto"/>
              <w:ind w:left="108" w:right="131" w:firstLine="0"/>
              <w:rPr>
                <w:rFonts w:ascii="Calibri" w:cs="Calibri" w:eastAsia="Calibri" w:hAnsi="Calibri"/>
              </w:rPr>
            </w:pPr>
            <w:r w:rsidDel="00000000" w:rsidR="00000000" w:rsidRPr="00000000">
              <w:rPr>
                <w:rFonts w:ascii="Calibri" w:cs="Calibri" w:eastAsia="Calibri" w:hAnsi="Calibri"/>
                <w:rtl w:val="0"/>
              </w:rPr>
              <w:t xml:space="preserve">La opción elegida en cuanto a la no declaración de vinculaciones implica la declaración expresa de la inexistencia de los mismos, en los términos del Decreto n° 202/17.</w:t>
            </w:r>
          </w:p>
        </w:tc>
      </w:tr>
    </w:tbl>
    <w:p w:rsidR="00000000" w:rsidDel="00000000" w:rsidP="00000000" w:rsidRDefault="00000000" w:rsidRPr="00000000" w14:paraId="00000263">
      <w:pPr>
        <w:widowControl w:val="0"/>
        <w:spacing w:before="1"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64">
      <w:pPr>
        <w:widowControl w:val="0"/>
        <w:spacing w:line="240" w:lineRule="auto"/>
        <w:ind w:left="221" w:firstLine="221"/>
        <w:rPr>
          <w:rFonts w:ascii="Calibri" w:cs="Calibri" w:eastAsia="Calibri" w:hAnsi="Calibri"/>
          <w:b w:val="1"/>
        </w:rPr>
      </w:pPr>
      <w:r w:rsidDel="00000000" w:rsidR="00000000" w:rsidRPr="00000000">
        <w:rPr>
          <w:rFonts w:ascii="Calibri" w:cs="Calibri" w:eastAsia="Calibri" w:hAnsi="Calibri"/>
          <w:b w:val="1"/>
          <w:rtl w:val="0"/>
        </w:rPr>
        <w:t xml:space="preserve">Vínculo</w:t>
      </w:r>
    </w:p>
    <w:p w:rsidR="00000000" w:rsidDel="00000000" w:rsidP="00000000" w:rsidRDefault="00000000" w:rsidRPr="00000000" w14:paraId="00000265">
      <w:pPr>
        <w:widowControl w:val="0"/>
        <w:spacing w:before="8" w:line="240" w:lineRule="auto"/>
        <w:rPr>
          <w:rFonts w:ascii="Calibri" w:cs="Calibri" w:eastAsia="Calibri" w:hAnsi="Calibri"/>
          <w:b w:val="1"/>
          <w:sz w:val="19"/>
          <w:szCs w:val="19"/>
        </w:rPr>
      </w:pPr>
      <w:r w:rsidDel="00000000" w:rsidR="00000000" w:rsidRPr="00000000">
        <w:rPr>
          <w:rtl w:val="0"/>
        </w:rPr>
      </w:r>
    </w:p>
    <w:p w:rsidR="00000000" w:rsidDel="00000000" w:rsidP="00000000" w:rsidRDefault="00000000" w:rsidRPr="00000000" w14:paraId="00000266">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¿Con cuál de los siguientes funcionarios?</w:t>
      </w:r>
    </w:p>
    <w:p w:rsidR="00000000" w:rsidDel="00000000" w:rsidP="00000000" w:rsidRDefault="00000000" w:rsidRPr="00000000" w14:paraId="00000267">
      <w:pPr>
        <w:widowControl w:val="0"/>
        <w:spacing w:before="6"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68">
      <w:pPr>
        <w:widowControl w:val="0"/>
        <w:spacing w:line="278.00000000000006" w:lineRule="auto"/>
        <w:ind w:left="221" w:right="30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 y brinde la información adicional requerida para el tipo de vínculo elegido)</w:t>
      </w:r>
    </w:p>
    <w:p w:rsidR="00000000" w:rsidDel="00000000" w:rsidP="00000000" w:rsidRDefault="00000000" w:rsidRPr="00000000" w14:paraId="00000269">
      <w:pPr>
        <w:widowControl w:val="0"/>
        <w:spacing w:after="1" w:before="3" w:line="240" w:lineRule="auto"/>
        <w:rPr>
          <w:rFonts w:ascii="Calibri" w:cs="Calibri" w:eastAsia="Calibri" w:hAnsi="Calibri"/>
          <w:i w:val="1"/>
          <w:sz w:val="16"/>
          <w:szCs w:val="16"/>
        </w:rPr>
      </w:pPr>
      <w:r w:rsidDel="00000000" w:rsidR="00000000" w:rsidRPr="00000000">
        <w:rPr>
          <w:rtl w:val="0"/>
        </w:rPr>
      </w:r>
    </w:p>
    <w:tbl>
      <w:tblPr>
        <w:tblStyle w:val="Table13"/>
        <w:tblW w:w="9609.0" w:type="dxa"/>
        <w:jc w:val="left"/>
        <w:tblInd w:w="11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5"/>
        <w:gridCol w:w="427"/>
        <w:gridCol w:w="4537"/>
        <w:tblGridChange w:id="0">
          <w:tblGrid>
            <w:gridCol w:w="4645"/>
            <w:gridCol w:w="427"/>
            <w:gridCol w:w="4537"/>
          </w:tblGrid>
        </w:tblGridChange>
      </w:tblGrid>
      <w:tr>
        <w:trPr>
          <w:cantSplit w:val="0"/>
          <w:trHeight w:val="330"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26A">
            <w:pPr>
              <w:widowControl w:val="0"/>
              <w:spacing w:line="252.00000000000003" w:lineRule="auto"/>
              <w:ind w:left="485" w:firstLine="0"/>
              <w:rPr>
                <w:rFonts w:ascii="Calibri" w:cs="Calibri" w:eastAsia="Calibri" w:hAnsi="Calibri"/>
              </w:rPr>
            </w:pPr>
            <w:r w:rsidDel="00000000" w:rsidR="00000000" w:rsidRPr="00000000">
              <w:rPr>
                <w:rFonts w:ascii="Calibri" w:cs="Calibri" w:eastAsia="Calibri" w:hAnsi="Calibri"/>
                <w:rtl w:val="0"/>
              </w:rPr>
              <w:t xml:space="preserve">Honorable Consejo Superior</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6B">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6C">
            <w:pPr>
              <w:widowControl w:val="0"/>
              <w:spacing w:line="265" w:lineRule="auto"/>
              <w:ind w:left="107" w:firstLine="0"/>
              <w:rPr>
                <w:rFonts w:ascii="Calibri" w:cs="Calibri" w:eastAsia="Calibri" w:hAnsi="Calibri"/>
              </w:rPr>
            </w:pPr>
            <w:r w:rsidDel="00000000" w:rsidR="00000000" w:rsidRPr="00000000">
              <w:rPr>
                <w:rFonts w:ascii="Calibri" w:cs="Calibri" w:eastAsia="Calibri" w:hAnsi="Calibri"/>
                <w:color w:val="ff0000"/>
                <w:sz w:val="21"/>
                <w:szCs w:val="21"/>
                <w:rtl w:val="0"/>
              </w:rPr>
              <w:t xml:space="preserve">Detalle nombres apellidos </w:t>
            </w:r>
            <w:r w:rsidDel="00000000" w:rsidR="00000000" w:rsidRPr="00000000">
              <w:rPr>
                <w:rtl w:val="0"/>
              </w:rPr>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D">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F">
            <w:pPr>
              <w:widowControl w:val="0"/>
              <w:spacing w:line="248.0000000000000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0">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Decano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1">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2">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3">
            <w:pPr>
              <w:widowControl w:val="0"/>
              <w:spacing w:before="27"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Secretario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4">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w:t>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widowControl w:val="0"/>
              <w:spacing w:line="220" w:lineRule="auto"/>
              <w:ind w:left="108" w:right="14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Director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8">
            <w:pPr>
              <w:widowControl w:val="0"/>
              <w:spacing w:line="265"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w:t>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9">
            <w:pPr>
              <w:widowControl w:val="0"/>
              <w:spacing w:before="24" w:line="240" w:lineRule="auto"/>
              <w:ind w:left="108"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Autoridad de la Dependencia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A">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B">
            <w:pPr>
              <w:widowControl w:val="0"/>
              <w:spacing w:line="246" w:lineRule="auto"/>
              <w:ind w:left="107" w:firstLine="0"/>
              <w:rPr>
                <w:rFonts w:ascii="Calibri" w:cs="Calibri" w:eastAsia="Calibri" w:hAnsi="Calibri"/>
                <w:color w:val="ff0000"/>
                <w:sz w:val="21"/>
                <w:szCs w:val="21"/>
              </w:rPr>
            </w:pPr>
            <w:r w:rsidDel="00000000" w:rsidR="00000000" w:rsidRPr="00000000">
              <w:rPr>
                <w:rFonts w:ascii="Calibri" w:cs="Calibri" w:eastAsia="Calibri" w:hAnsi="Calibri"/>
                <w:color w:val="ff0000"/>
                <w:sz w:val="21"/>
                <w:szCs w:val="21"/>
                <w:rtl w:val="0"/>
              </w:rPr>
              <w:t xml:space="preserve">Detalle nombres apellidos </w:t>
            </w:r>
          </w:p>
        </w:tc>
      </w:tr>
      <w:tr>
        <w:trPr>
          <w:cantSplit w:val="0"/>
          <w:trHeight w:val="4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widowControl w:val="0"/>
              <w:spacing w:line="218" w:lineRule="auto"/>
              <w:ind w:left="108" w:right="816" w:firstLine="0"/>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D">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E">
            <w:pPr>
              <w:widowControl w:val="0"/>
              <w:spacing w:line="265" w:lineRule="auto"/>
              <w:ind w:left="107" w:firstLine="0"/>
              <w:rPr>
                <w:rFonts w:ascii="Calibri" w:cs="Calibri" w:eastAsia="Calibri" w:hAnsi="Calibri"/>
                <w:color w:val="ff0000"/>
                <w:sz w:val="21"/>
                <w:szCs w:val="21"/>
              </w:rPr>
            </w:pPr>
            <w:r w:rsidDel="00000000" w:rsidR="00000000" w:rsidRPr="00000000">
              <w:rPr>
                <w:rtl w:val="0"/>
              </w:rPr>
            </w:r>
          </w:p>
        </w:tc>
      </w:tr>
      <w:tr>
        <w:trPr>
          <w:cantSplit w:val="0"/>
          <w:trHeight w:val="4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widowControl w:val="0"/>
              <w:spacing w:line="220" w:lineRule="auto"/>
              <w:ind w:left="108" w:firstLine="0"/>
              <w:rPr>
                <w:rFonts w:ascii="Verdana" w:cs="Verdana" w:eastAsia="Verdana" w:hAnsi="Verdan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0">
            <w:pPr>
              <w:widowControl w:val="0"/>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1">
            <w:pPr>
              <w:widowControl w:val="0"/>
              <w:spacing w:line="265" w:lineRule="auto"/>
              <w:ind w:left="107" w:firstLine="0"/>
              <w:rPr>
                <w:rFonts w:ascii="Calibri" w:cs="Calibri" w:eastAsia="Calibri" w:hAnsi="Calibri"/>
                <w:color w:val="ff0000"/>
                <w:sz w:val="21"/>
                <w:szCs w:val="21"/>
              </w:rPr>
            </w:pPr>
            <w:r w:rsidDel="00000000" w:rsidR="00000000" w:rsidRPr="00000000">
              <w:rPr>
                <w:rtl w:val="0"/>
              </w:rPr>
            </w:r>
          </w:p>
        </w:tc>
      </w:tr>
    </w:tbl>
    <w:p w:rsidR="00000000" w:rsidDel="00000000" w:rsidP="00000000" w:rsidRDefault="00000000" w:rsidRPr="00000000" w14:paraId="00000282">
      <w:pPr>
        <w:widowControl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83">
      <w:pPr>
        <w:widowControl w:val="0"/>
        <w:spacing w:before="3" w:lineRule="auto"/>
        <w:ind w:left="221" w:right="547" w:firstLine="0"/>
        <w:rPr>
          <w:rFonts w:ascii="Calibri" w:cs="Calibri" w:eastAsia="Calibri" w:hAnsi="Calibri"/>
          <w:i w:val="1"/>
        </w:rPr>
      </w:pPr>
      <w:r w:rsidDel="00000000" w:rsidR="00000000" w:rsidRPr="00000000">
        <w:rPr>
          <w:rFonts w:ascii="Calibri" w:cs="Calibri" w:eastAsia="Calibri" w:hAnsi="Calibri"/>
          <w:i w:val="1"/>
          <w:rtl w:val="0"/>
        </w:rPr>
        <w:t xml:space="preserve">(En caso de haber marcado Autoridad con rango  inferior con capacidad para decidir complete los siguientes campos)</w:t>
      </w:r>
    </w:p>
    <w:p w:rsidR="00000000" w:rsidDel="00000000" w:rsidP="00000000" w:rsidRDefault="00000000" w:rsidRPr="00000000" w14:paraId="00000284">
      <w:pPr>
        <w:widowControl w:val="0"/>
        <w:spacing w:after="1" w:before="6" w:line="240" w:lineRule="auto"/>
        <w:rPr>
          <w:rFonts w:ascii="Calibri" w:cs="Calibri" w:eastAsia="Calibri" w:hAnsi="Calibri"/>
          <w:i w:val="1"/>
          <w:sz w:val="16"/>
          <w:szCs w:val="16"/>
        </w:rPr>
      </w:pPr>
      <w:r w:rsidDel="00000000" w:rsidR="00000000" w:rsidRPr="00000000">
        <w:rPr>
          <w:rtl w:val="0"/>
        </w:rPr>
      </w:r>
    </w:p>
    <w:tbl>
      <w:tblPr>
        <w:tblStyle w:val="Table14"/>
        <w:tblW w:w="898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0"/>
        <w:gridCol w:w="7170"/>
        <w:tblGridChange w:id="0">
          <w:tblGrid>
            <w:gridCol w:w="1810"/>
            <w:gridCol w:w="7170"/>
          </w:tblGrid>
        </w:tblGridChange>
      </w:tblGrid>
      <w:tr>
        <w:trPr>
          <w:cantSplit w:val="0"/>
          <w:trHeight w:val="268" w:hRule="atLeast"/>
          <w:tblHeader w:val="0"/>
        </w:trPr>
        <w:tc>
          <w:tcPr/>
          <w:p w:rsidR="00000000" w:rsidDel="00000000" w:rsidP="00000000" w:rsidRDefault="00000000" w:rsidRPr="00000000" w14:paraId="00000285">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Nombres</w:t>
            </w:r>
          </w:p>
        </w:tc>
        <w:tc>
          <w:tcPr/>
          <w:p w:rsidR="00000000" w:rsidDel="00000000" w:rsidP="00000000" w:rsidRDefault="00000000" w:rsidRPr="00000000" w14:paraId="00000286">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87">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Apellidos</w:t>
            </w:r>
          </w:p>
        </w:tc>
        <w:tc>
          <w:tcPr/>
          <w:p w:rsidR="00000000" w:rsidDel="00000000" w:rsidP="00000000" w:rsidRDefault="00000000" w:rsidRPr="00000000" w14:paraId="00000288">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70" w:hRule="atLeast"/>
          <w:tblHeader w:val="0"/>
        </w:trPr>
        <w:tc>
          <w:tcPr/>
          <w:p w:rsidR="00000000" w:rsidDel="00000000" w:rsidP="00000000" w:rsidRDefault="00000000" w:rsidRPr="00000000" w14:paraId="00000289">
            <w:pPr>
              <w:widowControl w:val="0"/>
              <w:spacing w:line="251" w:lineRule="auto"/>
              <w:ind w:left="108" w:firstLine="0"/>
              <w:rPr>
                <w:rFonts w:ascii="Calibri" w:cs="Calibri" w:eastAsia="Calibri" w:hAnsi="Calibri"/>
              </w:rPr>
            </w:pPr>
            <w:r w:rsidDel="00000000" w:rsidR="00000000" w:rsidRPr="00000000">
              <w:rPr>
                <w:rFonts w:ascii="Calibri" w:cs="Calibri" w:eastAsia="Calibri" w:hAnsi="Calibri"/>
                <w:rtl w:val="0"/>
              </w:rPr>
              <w:t xml:space="preserve">CUIT</w:t>
            </w:r>
          </w:p>
        </w:tc>
        <w:tc>
          <w:tcPr/>
          <w:p w:rsidR="00000000" w:rsidDel="00000000" w:rsidP="00000000" w:rsidRDefault="00000000" w:rsidRPr="00000000" w14:paraId="0000028A">
            <w:pPr>
              <w:widowControl w:val="0"/>
              <w:spacing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8B">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Cargo</w:t>
            </w:r>
          </w:p>
        </w:tc>
        <w:tc>
          <w:tcPr/>
          <w:p w:rsidR="00000000" w:rsidDel="00000000" w:rsidP="00000000" w:rsidRDefault="00000000" w:rsidRPr="00000000" w14:paraId="0000028C">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8D">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Jurisdicción</w:t>
            </w:r>
          </w:p>
        </w:tc>
        <w:tc>
          <w:tcPr/>
          <w:p w:rsidR="00000000" w:rsidDel="00000000" w:rsidP="00000000" w:rsidRDefault="00000000" w:rsidRPr="00000000" w14:paraId="0000028E">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28F">
      <w:pPr>
        <w:widowControl w:val="0"/>
        <w:spacing w:before="1" w:line="240" w:lineRule="auto"/>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90">
      <w:pPr>
        <w:widowControl w:val="0"/>
        <w:spacing w:before="8" w:line="240" w:lineRule="auto"/>
        <w:rPr>
          <w:rFonts w:ascii="Calibri" w:cs="Calibri" w:eastAsia="Calibri" w:hAnsi="Calibri"/>
          <w:i w:val="1"/>
          <w:sz w:val="19"/>
          <w:szCs w:val="19"/>
        </w:rPr>
      </w:pPr>
      <w:r w:rsidDel="00000000" w:rsidR="00000000" w:rsidRPr="00000000">
        <w:rPr>
          <w:rtl w:val="0"/>
        </w:rPr>
      </w:r>
    </w:p>
    <w:p w:rsidR="00000000" w:rsidDel="00000000" w:rsidP="00000000" w:rsidRDefault="00000000" w:rsidRPr="00000000" w14:paraId="00000291">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Información adicional</w:t>
      </w:r>
    </w:p>
    <w:p w:rsidR="00000000" w:rsidDel="00000000" w:rsidP="00000000" w:rsidRDefault="00000000" w:rsidRPr="00000000" w14:paraId="00000292">
      <w:pPr>
        <w:widowControl w:val="0"/>
        <w:spacing w:before="9" w:line="240" w:lineRule="auto"/>
        <w:rPr>
          <w:rFonts w:ascii="Calibri" w:cs="Calibri" w:eastAsia="Calibri" w:hAnsi="Calibri"/>
          <w:sz w:val="19"/>
          <w:szCs w:val="19"/>
        </w:rPr>
      </w:pPr>
      <w:r w:rsidDel="00000000" w:rsidR="00000000" w:rsidRPr="00000000">
        <w:rPr>
          <w:rtl w:val="0"/>
        </w:rPr>
      </w:r>
    </w:p>
    <w:tbl>
      <w:tblPr>
        <w:tblStyle w:val="Table15"/>
        <w:tblW w:w="966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0"/>
        <w:tblGridChange w:id="0">
          <w:tblGrid>
            <w:gridCol w:w="9660"/>
          </w:tblGrid>
        </w:tblGridChange>
      </w:tblGrid>
      <w:tr>
        <w:trPr>
          <w:cantSplit w:val="0"/>
          <w:trHeight w:val="268" w:hRule="atLeast"/>
          <w:tblHeader w:val="0"/>
        </w:trPr>
        <w:tc>
          <w:tcPr/>
          <w:p w:rsidR="00000000" w:rsidDel="00000000" w:rsidP="00000000" w:rsidRDefault="00000000" w:rsidRPr="00000000" w14:paraId="00000293">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94">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95">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29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7">
      <w:pPr>
        <w:widowControl w:val="0"/>
        <w:spacing w:before="7"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98">
      <w:pPr>
        <w:widowControl w:val="0"/>
        <w:spacing w:line="240" w:lineRule="auto"/>
        <w:ind w:left="221" w:firstLine="0"/>
        <w:rPr>
          <w:rFonts w:ascii="Calibri" w:cs="Calibri" w:eastAsia="Calibri" w:hAnsi="Calibri"/>
          <w:i w:val="1"/>
          <w:sz w:val="25"/>
          <w:szCs w:val="25"/>
        </w:rPr>
      </w:pPr>
      <w:r w:rsidDel="00000000" w:rsidR="00000000" w:rsidRPr="00000000">
        <w:rPr>
          <w:rtl w:val="0"/>
        </w:rPr>
      </w:r>
    </w:p>
    <w:p w:rsidR="00000000" w:rsidDel="00000000" w:rsidP="00000000" w:rsidRDefault="00000000" w:rsidRPr="00000000" w14:paraId="00000299">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Tipo de vínculo</w:t>
      </w:r>
    </w:p>
    <w:p w:rsidR="00000000" w:rsidDel="00000000" w:rsidP="00000000" w:rsidRDefault="00000000" w:rsidRPr="00000000" w14:paraId="0000029A">
      <w:pPr>
        <w:widowControl w:val="0"/>
        <w:spacing w:before="6"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9B">
      <w:pPr>
        <w:widowControl w:val="0"/>
        <w:spacing w:line="278.00000000000006" w:lineRule="auto"/>
        <w:ind w:left="221" w:right="301" w:firstLine="0"/>
        <w:rPr>
          <w:rFonts w:ascii="Calibri" w:cs="Calibri" w:eastAsia="Calibri" w:hAnsi="Calibri"/>
          <w:i w:val="1"/>
        </w:rPr>
      </w:pPr>
      <w:r w:rsidDel="00000000" w:rsidR="00000000" w:rsidRPr="00000000">
        <w:rPr>
          <w:rFonts w:ascii="Calibri" w:cs="Calibri" w:eastAsia="Calibri" w:hAnsi="Calibri"/>
          <w:i w:val="1"/>
          <w:rtl w:val="0"/>
        </w:rPr>
        <w:t xml:space="preserve">(Marque con una X donde corresponda y brinde la información adicional requerida para el tipo de vínculo elegido)</w:t>
      </w:r>
    </w:p>
    <w:p w:rsidR="00000000" w:rsidDel="00000000" w:rsidP="00000000" w:rsidRDefault="00000000" w:rsidRPr="00000000" w14:paraId="0000029C">
      <w:pPr>
        <w:widowControl w:val="0"/>
        <w:spacing w:after="1" w:before="3" w:line="240" w:lineRule="auto"/>
        <w:rPr>
          <w:rFonts w:ascii="Calibri" w:cs="Calibri" w:eastAsia="Calibri" w:hAnsi="Calibri"/>
          <w:i w:val="1"/>
          <w:sz w:val="16"/>
          <w:szCs w:val="16"/>
        </w:rPr>
      </w:pPr>
      <w:r w:rsidDel="00000000" w:rsidR="00000000" w:rsidRPr="00000000">
        <w:rPr>
          <w:rtl w:val="0"/>
        </w:rPr>
      </w:r>
    </w:p>
    <w:tbl>
      <w:tblPr>
        <w:tblStyle w:val="Table16"/>
        <w:tblW w:w="9648.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7"/>
        <w:gridCol w:w="314"/>
        <w:gridCol w:w="6117"/>
        <w:tblGridChange w:id="0">
          <w:tblGrid>
            <w:gridCol w:w="3217"/>
            <w:gridCol w:w="314"/>
            <w:gridCol w:w="6117"/>
          </w:tblGrid>
        </w:tblGridChange>
      </w:tblGrid>
      <w:tr>
        <w:trPr>
          <w:cantSplit w:val="0"/>
          <w:trHeight w:val="268" w:hRule="atLeast"/>
          <w:tblHeader w:val="0"/>
        </w:trPr>
        <w:tc>
          <w:tcPr/>
          <w:p w:rsidR="00000000" w:rsidDel="00000000" w:rsidP="00000000" w:rsidRDefault="00000000" w:rsidRPr="00000000" w14:paraId="0000029D">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Sociedad o comunidad</w:t>
            </w:r>
          </w:p>
        </w:tc>
        <w:tc>
          <w:tcPr/>
          <w:p w:rsidR="00000000" w:rsidDel="00000000" w:rsidP="00000000" w:rsidRDefault="00000000" w:rsidRPr="00000000" w14:paraId="0000029E">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9F">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Detalle Razón Social y CUIT.</w:t>
            </w:r>
          </w:p>
        </w:tc>
      </w:tr>
      <w:tr>
        <w:trPr>
          <w:cantSplit w:val="0"/>
          <w:trHeight w:val="805" w:hRule="atLeast"/>
          <w:tblHeader w:val="0"/>
        </w:trPr>
        <w:tc>
          <w:tcPr/>
          <w:p w:rsidR="00000000" w:rsidDel="00000000" w:rsidP="00000000" w:rsidRDefault="00000000" w:rsidRPr="00000000" w14:paraId="000002A0">
            <w:pPr>
              <w:widowControl w:val="0"/>
              <w:spacing w:line="240" w:lineRule="auto"/>
              <w:ind w:left="108" w:right="268" w:firstLine="0"/>
              <w:rPr>
                <w:rFonts w:ascii="Calibri" w:cs="Calibri" w:eastAsia="Calibri" w:hAnsi="Calibri"/>
              </w:rPr>
            </w:pPr>
            <w:r w:rsidDel="00000000" w:rsidR="00000000" w:rsidRPr="00000000">
              <w:rPr>
                <w:rFonts w:ascii="Calibri" w:cs="Calibri" w:eastAsia="Calibri" w:hAnsi="Calibri"/>
                <w:rtl w:val="0"/>
              </w:rPr>
              <w:t xml:space="preserve">Parentesco por consanguinidad dentro del cuarto grado y</w:t>
            </w:r>
          </w:p>
          <w:p w:rsidR="00000000" w:rsidDel="00000000" w:rsidP="00000000" w:rsidRDefault="00000000" w:rsidRPr="00000000" w14:paraId="000002A1">
            <w:pPr>
              <w:widowControl w:val="0"/>
              <w:spacing w:line="252.00000000000003" w:lineRule="auto"/>
              <w:ind w:left="108" w:firstLine="0"/>
              <w:rPr>
                <w:rFonts w:ascii="Calibri" w:cs="Calibri" w:eastAsia="Calibri" w:hAnsi="Calibri"/>
              </w:rPr>
            </w:pPr>
            <w:r w:rsidDel="00000000" w:rsidR="00000000" w:rsidRPr="00000000">
              <w:rPr>
                <w:rFonts w:ascii="Calibri" w:cs="Calibri" w:eastAsia="Calibri" w:hAnsi="Calibri"/>
                <w:rtl w:val="0"/>
              </w:rPr>
              <w:t xml:space="preserve">segundo de afinidad</w:t>
            </w:r>
          </w:p>
        </w:tc>
        <w:tc>
          <w:tcPr/>
          <w:p w:rsidR="00000000" w:rsidDel="00000000" w:rsidP="00000000" w:rsidRDefault="00000000" w:rsidRPr="00000000" w14:paraId="000002A2">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3">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Detalle qué parentesco existe concretamente.</w:t>
            </w:r>
          </w:p>
        </w:tc>
      </w:tr>
      <w:tr>
        <w:trPr>
          <w:cantSplit w:val="0"/>
          <w:trHeight w:val="537" w:hRule="atLeast"/>
          <w:tblHeader w:val="0"/>
        </w:trPr>
        <w:tc>
          <w:tcPr/>
          <w:p w:rsidR="00000000" w:rsidDel="00000000" w:rsidP="00000000" w:rsidRDefault="00000000" w:rsidRPr="00000000" w14:paraId="000002A4">
            <w:pPr>
              <w:widowControl w:val="0"/>
              <w:spacing w:before="131" w:line="240" w:lineRule="auto"/>
              <w:ind w:left="108" w:firstLine="0"/>
              <w:rPr>
                <w:rFonts w:ascii="Calibri" w:cs="Calibri" w:eastAsia="Calibri" w:hAnsi="Calibri"/>
              </w:rPr>
            </w:pPr>
            <w:r w:rsidDel="00000000" w:rsidR="00000000" w:rsidRPr="00000000">
              <w:rPr>
                <w:rFonts w:ascii="Calibri" w:cs="Calibri" w:eastAsia="Calibri" w:hAnsi="Calibri"/>
                <w:rtl w:val="0"/>
              </w:rPr>
              <w:t xml:space="preserve">Pleito pendiente</w:t>
            </w:r>
          </w:p>
        </w:tc>
        <w:tc>
          <w:tcPr/>
          <w:p w:rsidR="00000000" w:rsidDel="00000000" w:rsidP="00000000" w:rsidRDefault="00000000" w:rsidRPr="00000000" w14:paraId="000002A5">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A6">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Proporcione carátula, nº de expediente, fuero, jurisdicción,</w:t>
            </w:r>
          </w:p>
          <w:p w:rsidR="00000000" w:rsidDel="00000000" w:rsidP="00000000" w:rsidRDefault="00000000" w:rsidRPr="00000000" w14:paraId="000002A7">
            <w:pPr>
              <w:widowControl w:val="0"/>
              <w:spacing w:line="252.00000000000003"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juzgado y secretaría intervinientes.</w:t>
            </w:r>
          </w:p>
        </w:tc>
      </w:tr>
      <w:tr>
        <w:trPr>
          <w:cantSplit w:val="0"/>
          <w:trHeight w:val="268" w:hRule="atLeast"/>
          <w:tblHeader w:val="0"/>
        </w:trPr>
        <w:tc>
          <w:tcPr/>
          <w:p w:rsidR="00000000" w:rsidDel="00000000" w:rsidP="00000000" w:rsidRDefault="00000000" w:rsidRPr="00000000" w14:paraId="000002A8">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Ser deudor</w:t>
            </w:r>
          </w:p>
        </w:tc>
        <w:tc>
          <w:tcPr/>
          <w:p w:rsidR="00000000" w:rsidDel="00000000" w:rsidP="00000000" w:rsidRDefault="00000000" w:rsidRPr="00000000" w14:paraId="000002A9">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A">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motivo de deuda y monto.</w:t>
            </w:r>
          </w:p>
        </w:tc>
      </w:tr>
      <w:tr>
        <w:trPr>
          <w:cantSplit w:val="0"/>
          <w:trHeight w:val="268" w:hRule="atLeast"/>
          <w:tblHeader w:val="0"/>
        </w:trPr>
        <w:tc>
          <w:tcPr/>
          <w:p w:rsidR="00000000" w:rsidDel="00000000" w:rsidP="00000000" w:rsidRDefault="00000000" w:rsidRPr="00000000" w14:paraId="000002AB">
            <w:pPr>
              <w:widowControl w:val="0"/>
              <w:spacing w:line="248.00000000000006" w:lineRule="auto"/>
              <w:ind w:left="108" w:firstLine="0"/>
              <w:rPr>
                <w:rFonts w:ascii="Calibri" w:cs="Calibri" w:eastAsia="Calibri" w:hAnsi="Calibri"/>
              </w:rPr>
            </w:pPr>
            <w:r w:rsidDel="00000000" w:rsidR="00000000" w:rsidRPr="00000000">
              <w:rPr>
                <w:rFonts w:ascii="Calibri" w:cs="Calibri" w:eastAsia="Calibri" w:hAnsi="Calibri"/>
                <w:rtl w:val="0"/>
              </w:rPr>
              <w:t xml:space="preserve">Ser acreedor</w:t>
            </w:r>
          </w:p>
        </w:tc>
        <w:tc>
          <w:tcPr/>
          <w:p w:rsidR="00000000" w:rsidDel="00000000" w:rsidP="00000000" w:rsidRDefault="00000000" w:rsidRPr="00000000" w14:paraId="000002AC">
            <w:pPr>
              <w:widowControl w:val="0"/>
              <w:spacing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2AD">
            <w:pPr>
              <w:widowControl w:val="0"/>
              <w:spacing w:line="248.00000000000006"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motivo de acreencia y monto.</w:t>
            </w:r>
          </w:p>
        </w:tc>
      </w:tr>
      <w:tr>
        <w:trPr>
          <w:cantSplit w:val="0"/>
          <w:trHeight w:val="806" w:hRule="atLeast"/>
          <w:tblHeader w:val="0"/>
        </w:trPr>
        <w:tc>
          <w:tcPr/>
          <w:p w:rsidR="00000000" w:rsidDel="00000000" w:rsidP="00000000" w:rsidRDefault="00000000" w:rsidRPr="00000000" w14:paraId="000002AE">
            <w:pPr>
              <w:widowControl w:val="0"/>
              <w:spacing w:line="265" w:lineRule="auto"/>
              <w:ind w:left="108" w:firstLine="0"/>
              <w:rPr>
                <w:rFonts w:ascii="Calibri" w:cs="Calibri" w:eastAsia="Calibri" w:hAnsi="Calibri"/>
              </w:rPr>
            </w:pPr>
            <w:r w:rsidDel="00000000" w:rsidR="00000000" w:rsidRPr="00000000">
              <w:rPr>
                <w:rFonts w:ascii="Calibri" w:cs="Calibri" w:eastAsia="Calibri" w:hAnsi="Calibri"/>
                <w:rtl w:val="0"/>
              </w:rPr>
              <w:t xml:space="preserve">Haber recibido beneficios de</w:t>
            </w:r>
          </w:p>
          <w:p w:rsidR="00000000" w:rsidDel="00000000" w:rsidP="00000000" w:rsidRDefault="00000000" w:rsidRPr="00000000" w14:paraId="000002AF">
            <w:pPr>
              <w:widowControl w:val="0"/>
              <w:spacing w:line="240" w:lineRule="auto"/>
              <w:ind w:left="108" w:right="870" w:firstLine="0"/>
              <w:rPr>
                <w:rFonts w:ascii="Calibri" w:cs="Calibri" w:eastAsia="Calibri" w:hAnsi="Calibri"/>
              </w:rPr>
            </w:pPr>
            <w:r w:rsidDel="00000000" w:rsidR="00000000" w:rsidRPr="00000000">
              <w:rPr>
                <w:rFonts w:ascii="Calibri" w:cs="Calibri" w:eastAsia="Calibri" w:hAnsi="Calibri"/>
                <w:rtl w:val="0"/>
              </w:rPr>
              <w:t xml:space="preserve">importancia de parte del funcionario</w:t>
            </w:r>
          </w:p>
        </w:tc>
        <w:tc>
          <w:tcPr/>
          <w:p w:rsidR="00000000" w:rsidDel="00000000" w:rsidP="00000000" w:rsidRDefault="00000000" w:rsidRPr="00000000" w14:paraId="000002B0">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1">
            <w:pPr>
              <w:widowControl w:val="0"/>
              <w:spacing w:line="265" w:lineRule="auto"/>
              <w:ind w:left="108" w:firstLine="0"/>
              <w:rPr>
                <w:rFonts w:ascii="Calibri" w:cs="Calibri" w:eastAsia="Calibri" w:hAnsi="Calibri"/>
                <w:color w:val="ff0000"/>
              </w:rPr>
            </w:pPr>
            <w:r w:rsidDel="00000000" w:rsidR="00000000" w:rsidRPr="00000000">
              <w:rPr>
                <w:rFonts w:ascii="Calibri" w:cs="Calibri" w:eastAsia="Calibri" w:hAnsi="Calibri"/>
                <w:color w:val="ff0000"/>
                <w:rtl w:val="0"/>
              </w:rPr>
              <w:t xml:space="preserve">Indicar tipo de beneficio y monto estimado.</w:t>
            </w:r>
          </w:p>
        </w:tc>
      </w:tr>
      <w:tr>
        <w:trPr>
          <w:cantSplit w:val="0"/>
          <w:trHeight w:val="805" w:hRule="atLeast"/>
          <w:tblHeader w:val="0"/>
        </w:trPr>
        <w:tc>
          <w:tcPr/>
          <w:p w:rsidR="00000000" w:rsidDel="00000000" w:rsidP="00000000" w:rsidRDefault="00000000" w:rsidRPr="00000000" w14:paraId="000002B2">
            <w:pPr>
              <w:widowControl w:val="0"/>
              <w:spacing w:line="240" w:lineRule="auto"/>
              <w:ind w:left="108" w:right="215" w:firstLine="0"/>
              <w:rPr>
                <w:rFonts w:ascii="Calibri" w:cs="Calibri" w:eastAsia="Calibri" w:hAnsi="Calibri"/>
              </w:rPr>
            </w:pPr>
            <w:r w:rsidDel="00000000" w:rsidR="00000000" w:rsidRPr="00000000">
              <w:rPr>
                <w:rFonts w:ascii="Calibri" w:cs="Calibri" w:eastAsia="Calibri" w:hAnsi="Calibri"/>
                <w:rtl w:val="0"/>
              </w:rPr>
              <w:t xml:space="preserve">Amistad pública que se manifieste por gran familiaridad</w:t>
            </w:r>
          </w:p>
          <w:p w:rsidR="00000000" w:rsidDel="00000000" w:rsidP="00000000" w:rsidRDefault="00000000" w:rsidRPr="00000000" w14:paraId="000002B3">
            <w:pPr>
              <w:widowControl w:val="0"/>
              <w:spacing w:line="252.00000000000003" w:lineRule="auto"/>
              <w:ind w:left="108" w:firstLine="0"/>
              <w:rPr>
                <w:rFonts w:ascii="Calibri" w:cs="Calibri" w:eastAsia="Calibri" w:hAnsi="Calibri"/>
              </w:rPr>
            </w:pPr>
            <w:r w:rsidDel="00000000" w:rsidR="00000000" w:rsidRPr="00000000">
              <w:rPr>
                <w:rFonts w:ascii="Calibri" w:cs="Calibri" w:eastAsia="Calibri" w:hAnsi="Calibri"/>
                <w:rtl w:val="0"/>
              </w:rPr>
              <w:t xml:space="preserve">y frecuencia en el trato</w:t>
            </w:r>
          </w:p>
        </w:tc>
        <w:tc>
          <w:tcPr/>
          <w:p w:rsidR="00000000" w:rsidDel="00000000" w:rsidP="00000000" w:rsidRDefault="00000000" w:rsidRPr="00000000" w14:paraId="000002B4">
            <w:pPr>
              <w:widowControl w:val="0"/>
              <w:spacing w:line="240" w:lineRule="auto"/>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2B5">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B6">
      <w:pPr>
        <w:widowControl w:val="0"/>
        <w:spacing w:line="24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2B7">
      <w:pPr>
        <w:widowControl w:val="0"/>
        <w:spacing w:before="7" w:line="240" w:lineRule="auto"/>
        <w:rPr>
          <w:rFonts w:ascii="Calibri" w:cs="Calibri" w:eastAsia="Calibri" w:hAnsi="Calibri"/>
          <w:i w:val="1"/>
          <w:sz w:val="19"/>
          <w:szCs w:val="19"/>
        </w:rPr>
      </w:pPr>
      <w:r w:rsidDel="00000000" w:rsidR="00000000" w:rsidRPr="00000000">
        <w:rPr>
          <w:rtl w:val="0"/>
        </w:rPr>
      </w:r>
    </w:p>
    <w:p w:rsidR="00000000" w:rsidDel="00000000" w:rsidP="00000000" w:rsidRDefault="00000000" w:rsidRPr="00000000" w14:paraId="000002B8">
      <w:pPr>
        <w:widowControl w:val="0"/>
        <w:spacing w:line="240" w:lineRule="auto"/>
        <w:ind w:left="221" w:firstLine="221"/>
        <w:rPr>
          <w:rFonts w:ascii="Calibri" w:cs="Calibri" w:eastAsia="Calibri" w:hAnsi="Calibri"/>
        </w:rPr>
      </w:pPr>
      <w:r w:rsidDel="00000000" w:rsidR="00000000" w:rsidRPr="00000000">
        <w:rPr>
          <w:rFonts w:ascii="Calibri" w:cs="Calibri" w:eastAsia="Calibri" w:hAnsi="Calibri"/>
          <w:rtl w:val="0"/>
        </w:rPr>
        <w:t xml:space="preserve">Información adicional</w:t>
      </w:r>
    </w:p>
    <w:p w:rsidR="00000000" w:rsidDel="00000000" w:rsidP="00000000" w:rsidRDefault="00000000" w:rsidRPr="00000000" w14:paraId="000002B9">
      <w:pPr>
        <w:widowControl w:val="0"/>
        <w:spacing w:after="1" w:before="9" w:line="240" w:lineRule="auto"/>
        <w:rPr>
          <w:rFonts w:ascii="Calibri" w:cs="Calibri" w:eastAsia="Calibri" w:hAnsi="Calibri"/>
          <w:sz w:val="19"/>
          <w:szCs w:val="19"/>
        </w:rPr>
      </w:pPr>
      <w:r w:rsidDel="00000000" w:rsidR="00000000" w:rsidRPr="00000000">
        <w:rPr>
          <w:rtl w:val="0"/>
        </w:rPr>
      </w:r>
    </w:p>
    <w:tbl>
      <w:tblPr>
        <w:tblStyle w:val="Table17"/>
        <w:tblW w:w="9660.0" w:type="dxa"/>
        <w:jc w:val="left"/>
        <w:tblInd w:w="1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60"/>
        <w:tblGridChange w:id="0">
          <w:tblGrid>
            <w:gridCol w:w="9660"/>
          </w:tblGrid>
        </w:tblGridChange>
      </w:tblGrid>
      <w:tr>
        <w:trPr>
          <w:cantSplit w:val="0"/>
          <w:trHeight w:val="268" w:hRule="atLeast"/>
          <w:tblHeader w:val="0"/>
        </w:trPr>
        <w:tc>
          <w:tcPr/>
          <w:p w:rsidR="00000000" w:rsidDel="00000000" w:rsidP="00000000" w:rsidRDefault="00000000" w:rsidRPr="00000000" w14:paraId="000002BA">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BB">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2BC">
            <w:pPr>
              <w:widowControl w:val="0"/>
              <w:spacing w:line="240" w:lineRule="auto"/>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2B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E">
      <w:pPr>
        <w:widowControl w:val="0"/>
        <w:spacing w:before="8" w:line="240" w:lineRule="auto"/>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2BF">
      <w:pPr>
        <w:widowControl w:val="0"/>
        <w:ind w:left="221" w:right="314" w:firstLine="0"/>
        <w:rPr>
          <w:rFonts w:ascii="Calibri" w:cs="Calibri" w:eastAsia="Calibri" w:hAnsi="Calibri"/>
        </w:rPr>
      </w:pPr>
      <w:r w:rsidDel="00000000" w:rsidR="00000000" w:rsidRPr="00000000">
        <w:rPr>
          <w:rFonts w:ascii="Calibri" w:cs="Calibri" w:eastAsia="Calibri" w:hAnsi="Calibri"/>
          <w:rtl w:val="0"/>
        </w:rPr>
        <w:t xml:space="preserve">La no declaración de vinculaciones implica la declaración expresa de la inexistencia de los mismos, en los términos del Decreto n° 202/17.</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-615948</wp:posOffset>
                </wp:positionH>
                <wp:positionV relativeFrom="paragraph">
                  <wp:posOffset>-6349</wp:posOffset>
                </wp:positionV>
                <wp:extent cx="63500" cy="63500"/>
                <wp:effectExtent b="0" l="0" r="0" t="0"/>
                <wp:wrapNone/>
                <wp:docPr id="107" name=""/>
                <a:graphic>
                  <a:graphicData uri="http://schemas.microsoft.com/office/word/2010/wordprocessingShape">
                    <wps:wsp>
                      <wps:cNvCnPr/>
                      <wps:spPr>
                        <a:xfrm>
                          <a:off x="4626863" y="3780000"/>
                          <a:ext cx="1438275"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-615948</wp:posOffset>
                </wp:positionH>
                <wp:positionV relativeFrom="paragraph">
                  <wp:posOffset>-6349</wp:posOffset>
                </wp:positionV>
                <wp:extent cx="63500" cy="63500"/>
                <wp:effectExtent b="0" l="0" r="0" t="0"/>
                <wp:wrapNone/>
                <wp:docPr id="107"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p>
    <w:p w:rsidR="00000000" w:rsidDel="00000000" w:rsidP="00000000" w:rsidRDefault="00000000" w:rsidRPr="00000000" w14:paraId="000002C0">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1">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2">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3">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4">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5">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6">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2C7">
      <w:pPr>
        <w:widowControl w:val="0"/>
        <w:spacing w:before="2" w:line="240" w:lineRule="auto"/>
        <w:rPr>
          <w:rFonts w:ascii="Calibri" w:cs="Calibri" w:eastAsia="Calibri" w:hAnsi="Calibri"/>
          <w:sz w:val="26"/>
          <w:szCs w:val="2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wp:posOffset>
                </wp:positionH>
                <wp:positionV relativeFrom="paragraph">
                  <wp:posOffset>171450</wp:posOffset>
                </wp:positionV>
                <wp:extent cx="63500" cy="63500"/>
                <wp:effectExtent b="0" l="0" r="0" t="0"/>
                <wp:wrapTopAndBottom distB="0" distT="0"/>
                <wp:docPr id="104" name=""/>
                <a:graphic>
                  <a:graphicData uri="http://schemas.microsoft.com/office/word/2010/wordprocessingShape">
                    <wps:wsp>
                      <wps:cNvSpPr/>
                      <wps:cNvPr id="3" name="Shape 3"/>
                      <wps:spPr>
                        <a:xfrm>
                          <a:off x="4626863" y="3779365"/>
                          <a:ext cx="1438275" cy="1270"/>
                        </a:xfrm>
                        <a:custGeom>
                          <a:rect b="b" l="l" r="r" t="t"/>
                          <a:pathLst>
                            <a:path extrusionOk="0" h="1270" w="1438275">
                              <a:moveTo>
                                <a:pt x="0" y="0"/>
                              </a:moveTo>
                              <a:lnTo>
                                <a:pt x="143827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wp:posOffset>
                </wp:positionH>
                <wp:positionV relativeFrom="paragraph">
                  <wp:posOffset>171450</wp:posOffset>
                </wp:positionV>
                <wp:extent cx="63500" cy="63500"/>
                <wp:effectExtent b="0" l="0" r="0" t="0"/>
                <wp:wrapTopAndBottom distB="0" distT="0"/>
                <wp:docPr id="104" name="image11.png"/>
                <a:graphic>
                  <a:graphicData uri="http://schemas.openxmlformats.org/drawingml/2006/picture">
                    <pic:pic>
                      <pic:nvPicPr>
                        <pic:cNvPr id="0" name="image11.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2495550</wp:posOffset>
                </wp:positionH>
                <wp:positionV relativeFrom="paragraph">
                  <wp:posOffset>171450</wp:posOffset>
                </wp:positionV>
                <wp:extent cx="63500" cy="63500"/>
                <wp:effectExtent b="0" l="0" r="0" t="0"/>
                <wp:wrapTopAndBottom distB="0" distT="0"/>
                <wp:docPr id="103" name=""/>
                <a:graphic>
                  <a:graphicData uri="http://schemas.microsoft.com/office/word/2010/wordprocessingShape">
                    <wps:wsp>
                      <wps:cNvSpPr/>
                      <wps:cNvPr id="2" name="Shape 2"/>
                      <wps:spPr>
                        <a:xfrm>
                          <a:off x="4626863" y="3779365"/>
                          <a:ext cx="1438275" cy="1270"/>
                        </a:xfrm>
                        <a:custGeom>
                          <a:rect b="b" l="l" r="r" t="t"/>
                          <a:pathLst>
                            <a:path extrusionOk="0" h="1270" w="1438275">
                              <a:moveTo>
                                <a:pt x="0" y="0"/>
                              </a:moveTo>
                              <a:lnTo>
                                <a:pt x="1438275"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2495550</wp:posOffset>
                </wp:positionH>
                <wp:positionV relativeFrom="paragraph">
                  <wp:posOffset>171450</wp:posOffset>
                </wp:positionV>
                <wp:extent cx="63500" cy="63500"/>
                <wp:effectExtent b="0" l="0" r="0" t="0"/>
                <wp:wrapTopAndBottom distB="0" distT="0"/>
                <wp:docPr id="103"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63500" cy="63500"/>
                        </a:xfrm>
                        <a:prstGeom prst="rect"/>
                        <a:ln/>
                      </pic:spPr>
                    </pic:pic>
                  </a:graphicData>
                </a:graphic>
              </wp:anchor>
            </w:drawing>
          </mc:Fallback>
        </mc:AlternateContent>
      </w:r>
    </w:p>
    <w:p w:rsidR="00000000" w:rsidDel="00000000" w:rsidP="00000000" w:rsidRDefault="00000000" w:rsidRPr="00000000" w14:paraId="000002C8">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Fonts w:ascii="Calibri" w:cs="Calibri" w:eastAsia="Calibri" w:hAnsi="Calibri"/>
          <w:rtl w:val="0"/>
        </w:rPr>
        <w:t xml:space="preserve">Firma</w:t>
        <w:tab/>
        <w:t xml:space="preserve">Aclaración                                          Fecha y lugar</w:t>
      </w:r>
    </w:p>
    <w:p w:rsidR="00000000" w:rsidDel="00000000" w:rsidP="00000000" w:rsidRDefault="00000000" w:rsidRPr="00000000" w14:paraId="000002C9">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CA">
      <w:pPr>
        <w:widowControl w:val="0"/>
        <w:tabs>
          <w:tab w:val="left" w:leader="none" w:pos="4520"/>
          <w:tab w:val="left" w:leader="none" w:pos="8060"/>
        </w:tabs>
        <w:spacing w:before="124" w:line="240" w:lineRule="auto"/>
        <w:ind w:left="979" w:firstLine="0"/>
        <w:rPr>
          <w:rFonts w:ascii="Calibri" w:cs="Calibri" w:eastAsia="Calibri" w:hAnsi="Calibri"/>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280" w:lineRule="auto"/>
        <w:ind w:right="85" w:hanging="2"/>
        <w:jc w:val="both"/>
        <w:rPr>
          <w:b w:val="1"/>
          <w:sz w:val="20"/>
          <w:szCs w:val="20"/>
        </w:rPr>
      </w:pPr>
      <w:bookmarkStart w:colFirst="0" w:colLast="0" w:name="_heading=h.db97v0sodaqr" w:id="37"/>
      <w:bookmarkEnd w:id="37"/>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ind w:right="85" w:hanging="2"/>
        <w:jc w:val="both"/>
        <w:rPr>
          <w:color w:val="000000"/>
          <w:sz w:val="20"/>
          <w:szCs w:val="20"/>
        </w:rPr>
      </w:pP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before="280" w:lineRule="auto"/>
        <w:ind w:right="85" w:hanging="2"/>
        <w:jc w:val="both"/>
        <w:rPr>
          <w:color w:val="000000"/>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before="280" w:lineRule="auto"/>
        <w:ind w:right="85" w:hanging="2"/>
        <w:jc w:val="both"/>
        <w:rPr>
          <w:color w:val="000000"/>
          <w:sz w:val="20"/>
          <w:szCs w:val="20"/>
        </w:rPr>
      </w:pPr>
      <w:r w:rsidDel="00000000" w:rsidR="00000000" w:rsidRPr="00000000">
        <w:rPr>
          <w:color w:val="000000"/>
          <w:sz w:val="20"/>
          <w:szCs w:val="20"/>
          <w:rtl w:val="0"/>
        </w:rPr>
        <w:t xml:space="preserve"> </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240" w:lineRule="auto"/>
        <w:ind w:right="85" w:hanging="2"/>
        <w:jc w:val="both"/>
        <w:rPr>
          <w:sz w:val="20"/>
          <w:szCs w:val="2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240" w:lineRule="auto"/>
        <w:ind w:right="85" w:hanging="2"/>
        <w:jc w:val="both"/>
        <w:rPr>
          <w:sz w:val="20"/>
          <w:szCs w:val="2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before="240" w:lineRule="auto"/>
        <w:ind w:right="85" w:hanging="2"/>
        <w:jc w:val="both"/>
        <w:rPr>
          <w:sz w:val="20"/>
          <w:szCs w:val="20"/>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280" w:lineRule="auto"/>
        <w:ind w:right="85" w:hanging="2"/>
        <w:jc w:val="both"/>
        <w:rPr>
          <w:color w:val="000000"/>
          <w:sz w:val="20"/>
          <w:szCs w:val="2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before="280" w:lineRule="auto"/>
        <w:ind w:right="85" w:hanging="2"/>
        <w:jc w:val="both"/>
        <w:rPr>
          <w:color w:val="000000"/>
          <w:sz w:val="20"/>
          <w:szCs w:val="2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280" w:lineRule="auto"/>
        <w:ind w:right="85" w:hanging="2"/>
        <w:jc w:val="both"/>
        <w:rPr>
          <w:b w:val="1"/>
          <w:sz w:val="20"/>
          <w:szCs w:val="20"/>
        </w:rPr>
      </w:pP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ANEXO VI</w:t>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280" w:lineRule="auto"/>
        <w:ind w:right="85" w:hanging="2"/>
        <w:jc w:val="both"/>
        <w:rPr>
          <w:sz w:val="20"/>
          <w:szCs w:val="20"/>
        </w:rPr>
      </w:pPr>
      <w:r w:rsidDel="00000000" w:rsidR="00000000" w:rsidRPr="00000000">
        <w:rPr>
          <w:rtl w:val="0"/>
        </w:rPr>
      </w:r>
    </w:p>
    <w:p w:rsidR="00000000" w:rsidDel="00000000" w:rsidP="00000000" w:rsidRDefault="00000000" w:rsidRPr="00000000" w14:paraId="000002DC">
      <w:pPr>
        <w:ind w:hanging="2"/>
        <w:jc w:val="both"/>
        <w:rPr>
          <w:sz w:val="20"/>
          <w:szCs w:val="20"/>
        </w:rPr>
      </w:pPr>
      <w:r w:rsidDel="00000000" w:rsidR="00000000" w:rsidRPr="00000000">
        <w:rPr>
          <w:rtl w:val="0"/>
        </w:rPr>
      </w:r>
    </w:p>
    <w:p w:rsidR="00000000" w:rsidDel="00000000" w:rsidP="00000000" w:rsidRDefault="00000000" w:rsidRPr="00000000" w14:paraId="000002DD">
      <w:pPr>
        <w:ind w:hanging="2"/>
        <w:jc w:val="both"/>
        <w:rPr>
          <w:sz w:val="23"/>
          <w:szCs w:val="23"/>
        </w:rPr>
      </w:pPr>
      <w:r w:rsidDel="00000000" w:rsidR="00000000" w:rsidRPr="00000000">
        <w:rPr>
          <w:b w:val="1"/>
          <w:sz w:val="23"/>
          <w:szCs w:val="23"/>
          <w:rtl w:val="0"/>
        </w:rPr>
        <w:t xml:space="preserve">Instructivo. Compras y Contrataciones en la UNC utilizando herramientas de BFA. </w:t>
      </w:r>
      <w:r w:rsidDel="00000000" w:rsidR="00000000" w:rsidRPr="00000000">
        <w:rPr>
          <w:rtl w:val="0"/>
        </w:rPr>
      </w:r>
    </w:p>
    <w:p w:rsidR="00000000" w:rsidDel="00000000" w:rsidP="00000000" w:rsidRDefault="00000000" w:rsidRPr="00000000" w14:paraId="000002DE">
      <w:pPr>
        <w:ind w:hanging="2"/>
        <w:rPr>
          <w:sz w:val="23"/>
          <w:szCs w:val="23"/>
        </w:rPr>
      </w:pPr>
      <w:r w:rsidDel="00000000" w:rsidR="00000000" w:rsidRPr="00000000">
        <w:rPr>
          <w:rtl w:val="0"/>
        </w:rPr>
      </w:r>
    </w:p>
    <w:p w:rsidR="00000000" w:rsidDel="00000000" w:rsidP="00000000" w:rsidRDefault="00000000" w:rsidRPr="00000000" w14:paraId="000002DF">
      <w:pPr>
        <w:ind w:hanging="2"/>
        <w:rPr>
          <w:sz w:val="23"/>
          <w:szCs w:val="23"/>
        </w:rPr>
      </w:pPr>
      <w:r w:rsidDel="00000000" w:rsidR="00000000" w:rsidRPr="00000000">
        <w:rPr>
          <w:b w:val="1"/>
          <w:sz w:val="23"/>
          <w:szCs w:val="23"/>
          <w:rtl w:val="0"/>
        </w:rPr>
        <w:t xml:space="preserve">Introducción </w:t>
      </w:r>
      <w:r w:rsidDel="00000000" w:rsidR="00000000" w:rsidRPr="00000000">
        <w:rPr>
          <w:rtl w:val="0"/>
        </w:rPr>
      </w:r>
    </w:p>
    <w:p w:rsidR="00000000" w:rsidDel="00000000" w:rsidP="00000000" w:rsidRDefault="00000000" w:rsidRPr="00000000" w14:paraId="000002E0">
      <w:pPr>
        <w:ind w:hanging="2"/>
        <w:rPr>
          <w:sz w:val="23"/>
          <w:szCs w:val="23"/>
        </w:rPr>
      </w:pPr>
      <w:r w:rsidDel="00000000" w:rsidR="00000000" w:rsidRPr="00000000">
        <w:rPr>
          <w:rtl w:val="0"/>
        </w:rPr>
      </w:r>
    </w:p>
    <w:p w:rsidR="00000000" w:rsidDel="00000000" w:rsidP="00000000" w:rsidRDefault="00000000" w:rsidRPr="00000000" w14:paraId="000002E1">
      <w:pPr>
        <w:ind w:hanging="2"/>
        <w:rPr>
          <w:sz w:val="23"/>
          <w:szCs w:val="23"/>
        </w:rPr>
      </w:pPr>
      <w:r w:rsidDel="00000000" w:rsidR="00000000" w:rsidRPr="00000000">
        <w:rPr>
          <w:sz w:val="23"/>
          <w:szCs w:val="23"/>
          <w:rtl w:val="0"/>
        </w:rPr>
        <w:t xml:space="preserve">¿Qué es BFA?</w:t>
      </w:r>
    </w:p>
    <w:p w:rsidR="00000000" w:rsidDel="00000000" w:rsidP="00000000" w:rsidRDefault="00000000" w:rsidRPr="00000000" w14:paraId="000002E2">
      <w:pPr>
        <w:ind w:hanging="2"/>
        <w:rPr>
          <w:sz w:val="23"/>
          <w:szCs w:val="23"/>
        </w:rPr>
      </w:pPr>
      <w:r w:rsidDel="00000000" w:rsidR="00000000" w:rsidRPr="00000000">
        <w:rPr>
          <w:sz w:val="23"/>
          <w:szCs w:val="23"/>
          <w:rtl w:val="0"/>
        </w:rPr>
        <w:t xml:space="preserve"> </w:t>
      </w:r>
    </w:p>
    <w:p w:rsidR="00000000" w:rsidDel="00000000" w:rsidP="00000000" w:rsidRDefault="00000000" w:rsidRPr="00000000" w14:paraId="000002E3">
      <w:pPr>
        <w:ind w:hanging="2"/>
        <w:jc w:val="both"/>
        <w:rPr>
          <w:sz w:val="23"/>
          <w:szCs w:val="23"/>
        </w:rPr>
      </w:pPr>
      <w:r w:rsidDel="00000000" w:rsidR="00000000" w:rsidRPr="00000000">
        <w:rPr>
          <w:sz w:val="23"/>
          <w:szCs w:val="23"/>
          <w:rtl w:val="0"/>
        </w:rPr>
        <w:t xml:space="preserve">Blockchain Federal Argentina es una plataforma multiservicios de alcance federal basada en </w:t>
      </w:r>
      <w:r w:rsidDel="00000000" w:rsidR="00000000" w:rsidRPr="00000000">
        <w:rPr>
          <w:i w:val="1"/>
          <w:sz w:val="23"/>
          <w:szCs w:val="23"/>
          <w:rtl w:val="0"/>
        </w:rPr>
        <w:t xml:space="preserve">blockchain</w:t>
      </w:r>
      <w:r w:rsidDel="00000000" w:rsidR="00000000" w:rsidRPr="00000000">
        <w:rPr>
          <w:sz w:val="23"/>
          <w:szCs w:val="23"/>
          <w:rtl w:val="0"/>
        </w:rPr>
        <w:t xml:space="preserve">, una innovadora tecnología de validación de transacciones. </w:t>
      </w:r>
    </w:p>
    <w:p w:rsidR="00000000" w:rsidDel="00000000" w:rsidP="00000000" w:rsidRDefault="00000000" w:rsidRPr="00000000" w14:paraId="000002E4">
      <w:pPr>
        <w:ind w:hanging="2"/>
        <w:jc w:val="both"/>
        <w:rPr>
          <w:sz w:val="23"/>
          <w:szCs w:val="23"/>
        </w:rPr>
      </w:pPr>
      <w:r w:rsidDel="00000000" w:rsidR="00000000" w:rsidRPr="00000000">
        <w:rPr>
          <w:rtl w:val="0"/>
        </w:rPr>
      </w:r>
    </w:p>
    <w:p w:rsidR="00000000" w:rsidDel="00000000" w:rsidP="00000000" w:rsidRDefault="00000000" w:rsidRPr="00000000" w14:paraId="000002E5">
      <w:pPr>
        <w:ind w:hanging="2"/>
        <w:jc w:val="both"/>
        <w:rPr>
          <w:sz w:val="23"/>
          <w:szCs w:val="23"/>
        </w:rPr>
      </w:pPr>
      <w:r w:rsidDel="00000000" w:rsidR="00000000" w:rsidRPr="00000000">
        <w:rPr>
          <w:sz w:val="23"/>
          <w:szCs w:val="23"/>
          <w:rtl w:val="0"/>
        </w:rPr>
        <w:t xml:space="preserve">Se trata de una iniciativa confiable y completamente auditable, realizada en un marco de la colaboración entre sectores públicos, privados, técnicos y académicos, que está disponible para el uso de toda la comunidad. </w:t>
      </w:r>
    </w:p>
    <w:p w:rsidR="00000000" w:rsidDel="00000000" w:rsidP="00000000" w:rsidRDefault="00000000" w:rsidRPr="00000000" w14:paraId="000002E6">
      <w:pPr>
        <w:ind w:hanging="2"/>
        <w:rPr>
          <w:sz w:val="23"/>
          <w:szCs w:val="23"/>
        </w:rPr>
      </w:pPr>
      <w:r w:rsidDel="00000000" w:rsidR="00000000" w:rsidRPr="00000000">
        <w:rPr>
          <w:rtl w:val="0"/>
        </w:rPr>
      </w:r>
    </w:p>
    <w:p w:rsidR="00000000" w:rsidDel="00000000" w:rsidP="00000000" w:rsidRDefault="00000000" w:rsidRPr="00000000" w14:paraId="000002E7">
      <w:pPr>
        <w:ind w:hanging="2"/>
        <w:rPr>
          <w:sz w:val="23"/>
          <w:szCs w:val="23"/>
        </w:rPr>
      </w:pPr>
      <w:r w:rsidDel="00000000" w:rsidR="00000000" w:rsidRPr="00000000">
        <w:rPr>
          <w:sz w:val="23"/>
          <w:szCs w:val="23"/>
        </w:rPr>
        <w:drawing>
          <wp:inline distB="0" distT="0" distL="114300" distR="114300">
            <wp:extent cx="5266690" cy="3253740"/>
            <wp:effectExtent b="0" l="0" r="0" t="0"/>
            <wp:docPr id="109"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266690" cy="325374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ind w:hanging="2"/>
        <w:rPr>
          <w:sz w:val="23"/>
          <w:szCs w:val="23"/>
        </w:rPr>
      </w:pPr>
      <w:r w:rsidDel="00000000" w:rsidR="00000000" w:rsidRPr="00000000">
        <w:rPr>
          <w:rtl w:val="0"/>
        </w:rPr>
      </w:r>
    </w:p>
    <w:p w:rsidR="00000000" w:rsidDel="00000000" w:rsidP="00000000" w:rsidRDefault="00000000" w:rsidRPr="00000000" w14:paraId="000002E9">
      <w:pPr>
        <w:ind w:hanging="2"/>
        <w:rPr>
          <w:sz w:val="23"/>
          <w:szCs w:val="23"/>
        </w:rPr>
      </w:pPr>
      <w:r w:rsidDel="00000000" w:rsidR="00000000" w:rsidRPr="00000000">
        <w:rPr>
          <w:rtl w:val="0"/>
        </w:rPr>
      </w:r>
    </w:p>
    <w:p w:rsidR="00000000" w:rsidDel="00000000" w:rsidP="00000000" w:rsidRDefault="00000000" w:rsidRPr="00000000" w14:paraId="000002EA">
      <w:pPr>
        <w:ind w:hanging="2"/>
        <w:jc w:val="both"/>
        <w:rPr>
          <w:sz w:val="23"/>
          <w:szCs w:val="23"/>
        </w:rPr>
      </w:pPr>
      <w:r w:rsidDel="00000000" w:rsidR="00000000" w:rsidRPr="00000000">
        <w:rPr>
          <w:sz w:val="23"/>
          <w:szCs w:val="23"/>
          <w:rtl w:val="0"/>
        </w:rPr>
        <w:t xml:space="preserve">Al incorporar Blockchain a un proceso de compras y contrataciones, encontramos nuevas formas de facilitar el proceso de auditoría, tanto a los oferentes como a la sociedad en general. Blockchain ofrece las herramientas para que las ofertas digitales sean efectivamente privadas hasta la apertura de los sobres. </w:t>
      </w:r>
    </w:p>
    <w:p w:rsidR="00000000" w:rsidDel="00000000" w:rsidP="00000000" w:rsidRDefault="00000000" w:rsidRPr="00000000" w14:paraId="000002EB">
      <w:pPr>
        <w:ind w:hanging="2"/>
        <w:jc w:val="both"/>
        <w:rPr>
          <w:sz w:val="23"/>
          <w:szCs w:val="23"/>
        </w:rPr>
      </w:pPr>
      <w:r w:rsidDel="00000000" w:rsidR="00000000" w:rsidRPr="00000000">
        <w:rPr>
          <w:rtl w:val="0"/>
        </w:rPr>
      </w:r>
    </w:p>
    <w:p w:rsidR="00000000" w:rsidDel="00000000" w:rsidP="00000000" w:rsidRDefault="00000000" w:rsidRPr="00000000" w14:paraId="000002EC">
      <w:pPr>
        <w:ind w:hanging="2"/>
        <w:jc w:val="both"/>
        <w:rPr>
          <w:sz w:val="23"/>
          <w:szCs w:val="23"/>
        </w:rPr>
      </w:pPr>
      <w:r w:rsidDel="00000000" w:rsidR="00000000" w:rsidRPr="00000000">
        <w:rPr>
          <w:rtl w:val="0"/>
        </w:rPr>
      </w:r>
    </w:p>
    <w:p w:rsidR="00000000" w:rsidDel="00000000" w:rsidP="00000000" w:rsidRDefault="00000000" w:rsidRPr="00000000" w14:paraId="000002ED">
      <w:pPr>
        <w:ind w:hanging="2"/>
        <w:jc w:val="both"/>
        <w:rPr>
          <w:sz w:val="23"/>
          <w:szCs w:val="23"/>
        </w:rPr>
      </w:pPr>
      <w:r w:rsidDel="00000000" w:rsidR="00000000" w:rsidRPr="00000000">
        <w:rPr>
          <w:b w:val="1"/>
          <w:sz w:val="23"/>
          <w:szCs w:val="23"/>
          <w:rtl w:val="0"/>
        </w:rPr>
        <w:t xml:space="preserve">Presentación de las ofertas </w:t>
      </w:r>
      <w:r w:rsidDel="00000000" w:rsidR="00000000" w:rsidRPr="00000000">
        <w:rPr>
          <w:rtl w:val="0"/>
        </w:rPr>
      </w:r>
    </w:p>
    <w:p w:rsidR="00000000" w:rsidDel="00000000" w:rsidP="00000000" w:rsidRDefault="00000000" w:rsidRPr="00000000" w14:paraId="000002EE">
      <w:pPr>
        <w:ind w:hanging="2"/>
        <w:rPr>
          <w:sz w:val="23"/>
          <w:szCs w:val="23"/>
        </w:rPr>
      </w:pPr>
      <w:r w:rsidDel="00000000" w:rsidR="00000000" w:rsidRPr="00000000">
        <w:rPr>
          <w:rtl w:val="0"/>
        </w:rPr>
      </w:r>
    </w:p>
    <w:p w:rsidR="00000000" w:rsidDel="00000000" w:rsidP="00000000" w:rsidRDefault="00000000" w:rsidRPr="00000000" w14:paraId="000002EF">
      <w:pPr>
        <w:ind w:hanging="2"/>
        <w:jc w:val="both"/>
        <w:rPr>
          <w:sz w:val="23"/>
          <w:szCs w:val="23"/>
        </w:rPr>
      </w:pPr>
      <w:r w:rsidDel="00000000" w:rsidR="00000000" w:rsidRPr="00000000">
        <w:rPr>
          <w:sz w:val="23"/>
          <w:szCs w:val="23"/>
          <w:rtl w:val="0"/>
        </w:rPr>
        <w:t xml:space="preserve">Hasta el vencimiento del plazo de la oferta, el oferente deberá sellar el documento con la oferta en https://bfa.ar y enviar por correo electrónico el hash generado con el sello de tiempo. </w:t>
      </w:r>
    </w:p>
    <w:p w:rsidR="00000000" w:rsidDel="00000000" w:rsidP="00000000" w:rsidRDefault="00000000" w:rsidRPr="00000000" w14:paraId="000002F0">
      <w:pPr>
        <w:ind w:hanging="2"/>
        <w:jc w:val="both"/>
        <w:rPr>
          <w:sz w:val="23"/>
          <w:szCs w:val="23"/>
        </w:rPr>
      </w:pPr>
      <w:r w:rsidDel="00000000" w:rsidR="00000000" w:rsidRPr="00000000">
        <w:rPr>
          <w:rtl w:val="0"/>
        </w:rPr>
      </w:r>
    </w:p>
    <w:p w:rsidR="00000000" w:rsidDel="00000000" w:rsidP="00000000" w:rsidRDefault="00000000" w:rsidRPr="00000000" w14:paraId="000002F1">
      <w:pPr>
        <w:ind w:hanging="2"/>
        <w:jc w:val="both"/>
        <w:rPr>
          <w:sz w:val="23"/>
          <w:szCs w:val="23"/>
        </w:rPr>
      </w:pPr>
      <w:r w:rsidDel="00000000" w:rsidR="00000000" w:rsidRPr="00000000">
        <w:rPr>
          <w:sz w:val="23"/>
          <w:szCs w:val="23"/>
          <w:rtl w:val="0"/>
        </w:rPr>
        <w:t xml:space="preserve">El servicio de Sello de Tiempo de BFA permite demostrar que el contenido de cualquier documento digital existió en un momento y que desde entonces no ha cambiado. Al sellar un archivo, cualquiera podrá verificar el día y la hora en que su hash fue almacenado en Blockchain Federal Argentina. </w:t>
      </w:r>
      <w:r w:rsidDel="00000000" w:rsidR="00000000" w:rsidRPr="00000000">
        <w:rPr>
          <w:b w:val="1"/>
          <w:sz w:val="23"/>
          <w:szCs w:val="23"/>
          <w:rtl w:val="0"/>
        </w:rPr>
        <w:t xml:space="preserve">Tener en cuenta que el documento seleccionado nunca se sube a la red, lo cual garantiza su privacidad</w:t>
      </w:r>
      <w:r w:rsidDel="00000000" w:rsidR="00000000" w:rsidRPr="00000000">
        <w:rPr>
          <w:sz w:val="23"/>
          <w:szCs w:val="23"/>
          <w:rtl w:val="0"/>
        </w:rPr>
        <w:t xml:space="preserve">. </w:t>
      </w:r>
    </w:p>
    <w:p w:rsidR="00000000" w:rsidDel="00000000" w:rsidP="00000000" w:rsidRDefault="00000000" w:rsidRPr="00000000" w14:paraId="000002F2">
      <w:pPr>
        <w:ind w:hanging="2"/>
        <w:rPr>
          <w:sz w:val="23"/>
          <w:szCs w:val="23"/>
        </w:rPr>
      </w:pPr>
      <w:r w:rsidDel="00000000" w:rsidR="00000000" w:rsidRPr="00000000">
        <w:rPr>
          <w:rtl w:val="0"/>
        </w:rPr>
      </w:r>
    </w:p>
    <w:p w:rsidR="00000000" w:rsidDel="00000000" w:rsidP="00000000" w:rsidRDefault="00000000" w:rsidRPr="00000000" w14:paraId="000002F3">
      <w:pPr>
        <w:ind w:hanging="2"/>
        <w:rPr>
          <w:sz w:val="23"/>
          <w:szCs w:val="23"/>
        </w:rPr>
      </w:pPr>
      <w:r w:rsidDel="00000000" w:rsidR="00000000" w:rsidRPr="00000000">
        <w:rPr>
          <w:sz w:val="23"/>
          <w:szCs w:val="23"/>
          <w:rtl w:val="0"/>
        </w:rPr>
        <w:t xml:space="preserve">Para realizar entonces el sellado de la oferta se deberá proceder de la siguiente manera: </w:t>
      </w:r>
    </w:p>
    <w:p w:rsidR="00000000" w:rsidDel="00000000" w:rsidP="00000000" w:rsidRDefault="00000000" w:rsidRPr="00000000" w14:paraId="000002F4">
      <w:pPr>
        <w:ind w:hanging="2"/>
        <w:rPr>
          <w:sz w:val="23"/>
          <w:szCs w:val="23"/>
        </w:rPr>
      </w:pPr>
      <w:r w:rsidDel="00000000" w:rsidR="00000000" w:rsidRPr="00000000">
        <w:rPr>
          <w:rtl w:val="0"/>
        </w:rPr>
      </w:r>
    </w:p>
    <w:p w:rsidR="00000000" w:rsidDel="00000000" w:rsidP="00000000" w:rsidRDefault="00000000" w:rsidRPr="00000000" w14:paraId="000002F5">
      <w:pPr>
        <w:ind w:hanging="2"/>
        <w:rPr>
          <w:sz w:val="23"/>
          <w:szCs w:val="23"/>
        </w:rPr>
      </w:pPr>
      <w:r w:rsidDel="00000000" w:rsidR="00000000" w:rsidRPr="00000000">
        <w:rPr>
          <w:sz w:val="23"/>
          <w:szCs w:val="23"/>
          <w:rtl w:val="0"/>
        </w:rPr>
        <w:t xml:space="preserve">1. Ingresar a https://bfa.ar y seleccionar Herramientas - Sello de tiempo 2.0 </w:t>
      </w:r>
    </w:p>
    <w:p w:rsidR="00000000" w:rsidDel="00000000" w:rsidP="00000000" w:rsidRDefault="00000000" w:rsidRPr="00000000" w14:paraId="000002F6">
      <w:pPr>
        <w:ind w:hanging="2"/>
        <w:rPr>
          <w:sz w:val="23"/>
          <w:szCs w:val="23"/>
        </w:rPr>
      </w:pPr>
      <w:r w:rsidDel="00000000" w:rsidR="00000000" w:rsidRPr="00000000">
        <w:rPr>
          <w:rtl w:val="0"/>
        </w:rPr>
      </w:r>
    </w:p>
    <w:p w:rsidR="00000000" w:rsidDel="00000000" w:rsidP="00000000" w:rsidRDefault="00000000" w:rsidRPr="00000000" w14:paraId="000002F7">
      <w:pPr>
        <w:ind w:hanging="2"/>
        <w:rPr>
          <w:sz w:val="23"/>
          <w:szCs w:val="23"/>
        </w:rPr>
      </w:pPr>
      <w:r w:rsidDel="00000000" w:rsidR="00000000" w:rsidRPr="00000000">
        <w:rPr>
          <w:rtl w:val="0"/>
        </w:rPr>
      </w:r>
    </w:p>
    <w:p w:rsidR="00000000" w:rsidDel="00000000" w:rsidP="00000000" w:rsidRDefault="00000000" w:rsidRPr="00000000" w14:paraId="000002F8">
      <w:pPr>
        <w:ind w:hanging="2"/>
        <w:rPr>
          <w:sz w:val="23"/>
          <w:szCs w:val="23"/>
        </w:rPr>
      </w:pPr>
      <w:r w:rsidDel="00000000" w:rsidR="00000000" w:rsidRPr="00000000">
        <w:rPr>
          <w:rtl w:val="0"/>
        </w:rPr>
      </w:r>
    </w:p>
    <w:p w:rsidR="00000000" w:rsidDel="00000000" w:rsidP="00000000" w:rsidRDefault="00000000" w:rsidRPr="00000000" w14:paraId="000002F9">
      <w:pPr>
        <w:ind w:hanging="2"/>
        <w:rPr>
          <w:sz w:val="23"/>
          <w:szCs w:val="23"/>
        </w:rPr>
      </w:pPr>
      <w:r w:rsidDel="00000000" w:rsidR="00000000" w:rsidRPr="00000000">
        <w:rPr>
          <w:sz w:val="23"/>
          <w:szCs w:val="23"/>
        </w:rPr>
        <w:drawing>
          <wp:inline distB="114300" distT="114300" distL="114300" distR="114300">
            <wp:extent cx="5759775" cy="2552700"/>
            <wp:effectExtent b="0" l="0" r="0" t="0"/>
            <wp:docPr id="111"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575977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2FA">
      <w:pPr>
        <w:ind w:hanging="2"/>
        <w:rPr>
          <w:sz w:val="23"/>
          <w:szCs w:val="23"/>
        </w:rPr>
      </w:pPr>
      <w:r w:rsidDel="00000000" w:rsidR="00000000" w:rsidRPr="00000000">
        <w:rPr>
          <w:rtl w:val="0"/>
        </w:rPr>
      </w:r>
    </w:p>
    <w:p w:rsidR="00000000" w:rsidDel="00000000" w:rsidP="00000000" w:rsidRDefault="00000000" w:rsidRPr="00000000" w14:paraId="000002FB">
      <w:pPr>
        <w:ind w:hanging="2"/>
        <w:rPr>
          <w:sz w:val="23"/>
          <w:szCs w:val="23"/>
        </w:rPr>
      </w:pPr>
      <w:r w:rsidDel="00000000" w:rsidR="00000000" w:rsidRPr="00000000">
        <w:rPr>
          <w:rtl w:val="0"/>
        </w:rPr>
      </w:r>
    </w:p>
    <w:p w:rsidR="00000000" w:rsidDel="00000000" w:rsidP="00000000" w:rsidRDefault="00000000" w:rsidRPr="00000000" w14:paraId="000002FC">
      <w:pPr>
        <w:ind w:hanging="2"/>
        <w:rPr>
          <w:sz w:val="23"/>
          <w:szCs w:val="23"/>
        </w:rPr>
      </w:pPr>
      <w:r w:rsidDel="00000000" w:rsidR="00000000" w:rsidRPr="00000000">
        <w:rPr>
          <w:sz w:val="23"/>
          <w:szCs w:val="23"/>
          <w:rtl w:val="0"/>
        </w:rPr>
        <w:t xml:space="preserve">Al clickear Sello de Tiempo 2.0 aparecerá la siguiente pantalla:</w:t>
      </w:r>
    </w:p>
    <w:p w:rsidR="00000000" w:rsidDel="00000000" w:rsidP="00000000" w:rsidRDefault="00000000" w:rsidRPr="00000000" w14:paraId="000002FD">
      <w:pPr>
        <w:ind w:hanging="2"/>
        <w:rPr>
          <w:sz w:val="23"/>
          <w:szCs w:val="23"/>
        </w:rPr>
      </w:pPr>
      <w:r w:rsidDel="00000000" w:rsidR="00000000" w:rsidRPr="00000000">
        <w:rPr>
          <w:sz w:val="23"/>
          <w:szCs w:val="23"/>
        </w:rPr>
        <w:drawing>
          <wp:inline distB="114300" distT="114300" distL="114300" distR="114300">
            <wp:extent cx="5759775" cy="4381500"/>
            <wp:effectExtent b="0" l="0" r="0" t="0"/>
            <wp:docPr id="110"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5759775"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2FE">
      <w:pPr>
        <w:ind w:hanging="2"/>
        <w:rPr>
          <w:sz w:val="23"/>
          <w:szCs w:val="23"/>
        </w:rPr>
      </w:pPr>
      <w:r w:rsidDel="00000000" w:rsidR="00000000" w:rsidRPr="00000000">
        <w:rPr>
          <w:rtl w:val="0"/>
        </w:rPr>
      </w:r>
    </w:p>
    <w:p w:rsidR="00000000" w:rsidDel="00000000" w:rsidP="00000000" w:rsidRDefault="00000000" w:rsidRPr="00000000" w14:paraId="000002FF">
      <w:pPr>
        <w:ind w:hanging="2"/>
        <w:rPr>
          <w:sz w:val="23"/>
          <w:szCs w:val="23"/>
        </w:rPr>
      </w:pPr>
      <w:r w:rsidDel="00000000" w:rsidR="00000000" w:rsidRPr="00000000">
        <w:rPr>
          <w:rtl w:val="0"/>
        </w:rPr>
      </w:r>
    </w:p>
    <w:p w:rsidR="00000000" w:rsidDel="00000000" w:rsidP="00000000" w:rsidRDefault="00000000" w:rsidRPr="00000000" w14:paraId="00000300">
      <w:pPr>
        <w:ind w:hanging="2"/>
        <w:rPr>
          <w:sz w:val="23"/>
          <w:szCs w:val="23"/>
        </w:rPr>
      </w:pPr>
      <w:r w:rsidDel="00000000" w:rsidR="00000000" w:rsidRPr="00000000">
        <w:rPr>
          <w:sz w:val="23"/>
          <w:szCs w:val="23"/>
          <w:rtl w:val="0"/>
        </w:rPr>
        <w:t xml:space="preserve">Para acceder, el usuario deberá loguearse con su cuenta Google, Linkedin o Yahoo.</w:t>
      </w:r>
    </w:p>
    <w:p w:rsidR="00000000" w:rsidDel="00000000" w:rsidP="00000000" w:rsidRDefault="00000000" w:rsidRPr="00000000" w14:paraId="00000301">
      <w:pPr>
        <w:ind w:hanging="2"/>
        <w:rPr>
          <w:sz w:val="23"/>
          <w:szCs w:val="23"/>
        </w:rPr>
      </w:pPr>
      <w:r w:rsidDel="00000000" w:rsidR="00000000" w:rsidRPr="00000000">
        <w:rPr>
          <w:rtl w:val="0"/>
        </w:rPr>
      </w:r>
    </w:p>
    <w:p w:rsidR="00000000" w:rsidDel="00000000" w:rsidP="00000000" w:rsidRDefault="00000000" w:rsidRPr="00000000" w14:paraId="00000302">
      <w:pPr>
        <w:ind w:hanging="2"/>
        <w:rPr>
          <w:sz w:val="23"/>
          <w:szCs w:val="23"/>
        </w:rPr>
      </w:pPr>
      <w:r w:rsidDel="00000000" w:rsidR="00000000" w:rsidRPr="00000000">
        <w:rPr>
          <w:rtl w:val="0"/>
        </w:rPr>
      </w:r>
    </w:p>
    <w:p w:rsidR="00000000" w:rsidDel="00000000" w:rsidP="00000000" w:rsidRDefault="00000000" w:rsidRPr="00000000" w14:paraId="00000303">
      <w:pPr>
        <w:ind w:hanging="2"/>
        <w:rPr>
          <w:sz w:val="23"/>
          <w:szCs w:val="23"/>
        </w:rPr>
      </w:pPr>
      <w:r w:rsidDel="00000000" w:rsidR="00000000" w:rsidRPr="00000000">
        <w:rPr>
          <w:rtl w:val="0"/>
        </w:rPr>
      </w:r>
    </w:p>
    <w:p w:rsidR="00000000" w:rsidDel="00000000" w:rsidP="00000000" w:rsidRDefault="00000000" w:rsidRPr="00000000" w14:paraId="00000304">
      <w:pPr>
        <w:ind w:hanging="2"/>
        <w:jc w:val="both"/>
        <w:rPr>
          <w:sz w:val="23"/>
          <w:szCs w:val="23"/>
        </w:rPr>
      </w:pPr>
      <w:r w:rsidDel="00000000" w:rsidR="00000000" w:rsidRPr="00000000">
        <w:rPr>
          <w:sz w:val="23"/>
          <w:szCs w:val="23"/>
          <w:rtl w:val="0"/>
        </w:rPr>
        <w:t xml:space="preserve">2. Seleccionar el archivo a </w:t>
      </w:r>
      <w:r w:rsidDel="00000000" w:rsidR="00000000" w:rsidRPr="00000000">
        <w:rPr>
          <w:b w:val="1"/>
          <w:sz w:val="23"/>
          <w:szCs w:val="23"/>
          <w:rtl w:val="0"/>
        </w:rPr>
        <w:t xml:space="preserve">sellar </w:t>
      </w:r>
      <w:r w:rsidDel="00000000" w:rsidR="00000000" w:rsidRPr="00000000">
        <w:rPr>
          <w:sz w:val="23"/>
          <w:szCs w:val="23"/>
          <w:rtl w:val="0"/>
        </w:rPr>
        <w:t xml:space="preserve">desde su pc. (El archivo a sellar no deberá superar los 1024 mb, si el mismo fuera más grande, entonces deberá subdividir el contenido y enviarlo en múltiples archivos). </w:t>
      </w:r>
    </w:p>
    <w:p w:rsidR="00000000" w:rsidDel="00000000" w:rsidP="00000000" w:rsidRDefault="00000000" w:rsidRPr="00000000" w14:paraId="00000305">
      <w:pPr>
        <w:ind w:hanging="2"/>
        <w:rPr>
          <w:sz w:val="23"/>
          <w:szCs w:val="23"/>
        </w:rPr>
      </w:pPr>
      <w:r w:rsidDel="00000000" w:rsidR="00000000" w:rsidRPr="00000000">
        <w:rPr>
          <w:rtl w:val="0"/>
        </w:rPr>
      </w:r>
    </w:p>
    <w:p w:rsidR="00000000" w:rsidDel="00000000" w:rsidP="00000000" w:rsidRDefault="00000000" w:rsidRPr="00000000" w14:paraId="00000306">
      <w:pPr>
        <w:ind w:hanging="2"/>
        <w:rPr>
          <w:sz w:val="23"/>
          <w:szCs w:val="23"/>
        </w:rPr>
      </w:pPr>
      <w:r w:rsidDel="00000000" w:rsidR="00000000" w:rsidRPr="00000000">
        <w:rPr>
          <w:sz w:val="23"/>
          <w:szCs w:val="23"/>
        </w:rPr>
        <w:drawing>
          <wp:inline distB="0" distT="0" distL="114300" distR="114300">
            <wp:extent cx="5434965" cy="2160270"/>
            <wp:effectExtent b="0" l="0" r="0" t="0"/>
            <wp:docPr id="113"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434965" cy="2160270"/>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ind w:hanging="2"/>
        <w:rPr>
          <w:sz w:val="23"/>
          <w:szCs w:val="23"/>
        </w:rPr>
      </w:pPr>
      <w:r w:rsidDel="00000000" w:rsidR="00000000" w:rsidRPr="00000000">
        <w:rPr>
          <w:rtl w:val="0"/>
        </w:rPr>
      </w:r>
    </w:p>
    <w:p w:rsidR="00000000" w:rsidDel="00000000" w:rsidP="00000000" w:rsidRDefault="00000000" w:rsidRPr="00000000" w14:paraId="00000308">
      <w:pPr>
        <w:ind w:hanging="2"/>
        <w:rPr>
          <w:sz w:val="23"/>
          <w:szCs w:val="23"/>
        </w:rPr>
      </w:pPr>
      <w:r w:rsidDel="00000000" w:rsidR="00000000" w:rsidRPr="00000000">
        <w:rPr>
          <w:sz w:val="23"/>
          <w:szCs w:val="23"/>
        </w:rPr>
        <w:drawing>
          <wp:inline distB="0" distT="0" distL="114300" distR="114300">
            <wp:extent cx="5247005" cy="2931160"/>
            <wp:effectExtent b="0" l="0" r="0" t="0"/>
            <wp:docPr id="112"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247005" cy="293116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ind w:hanging="2"/>
        <w:rPr>
          <w:sz w:val="23"/>
          <w:szCs w:val="23"/>
        </w:rPr>
      </w:pPr>
      <w:r w:rsidDel="00000000" w:rsidR="00000000" w:rsidRPr="00000000">
        <w:rPr>
          <w:rtl w:val="0"/>
        </w:rPr>
      </w:r>
    </w:p>
    <w:p w:rsidR="00000000" w:rsidDel="00000000" w:rsidP="00000000" w:rsidRDefault="00000000" w:rsidRPr="00000000" w14:paraId="0000030A">
      <w:pPr>
        <w:ind w:hanging="2"/>
        <w:rPr>
          <w:sz w:val="23"/>
          <w:szCs w:val="23"/>
        </w:rPr>
      </w:pPr>
      <w:r w:rsidDel="00000000" w:rsidR="00000000" w:rsidRPr="00000000">
        <w:rPr>
          <w:rtl w:val="0"/>
        </w:rPr>
      </w:r>
    </w:p>
    <w:p w:rsidR="00000000" w:rsidDel="00000000" w:rsidP="00000000" w:rsidRDefault="00000000" w:rsidRPr="00000000" w14:paraId="0000030B">
      <w:pPr>
        <w:ind w:hanging="2"/>
        <w:rPr>
          <w:sz w:val="23"/>
          <w:szCs w:val="23"/>
        </w:rPr>
      </w:pPr>
      <w:r w:rsidDel="00000000" w:rsidR="00000000" w:rsidRPr="00000000">
        <w:rPr>
          <w:sz w:val="23"/>
          <w:szCs w:val="23"/>
          <w:rtl w:val="0"/>
        </w:rPr>
        <w:t xml:space="preserve">3. Seleccionar el botón SELLAR. </w:t>
      </w:r>
    </w:p>
    <w:p w:rsidR="00000000" w:rsidDel="00000000" w:rsidP="00000000" w:rsidRDefault="00000000" w:rsidRPr="00000000" w14:paraId="0000030C">
      <w:pPr>
        <w:ind w:hanging="2"/>
        <w:rPr>
          <w:sz w:val="23"/>
          <w:szCs w:val="23"/>
        </w:rPr>
      </w:pPr>
      <w:r w:rsidDel="00000000" w:rsidR="00000000" w:rsidRPr="00000000">
        <w:rPr>
          <w:rtl w:val="0"/>
        </w:rPr>
      </w:r>
    </w:p>
    <w:p w:rsidR="00000000" w:rsidDel="00000000" w:rsidP="00000000" w:rsidRDefault="00000000" w:rsidRPr="00000000" w14:paraId="0000030D">
      <w:pPr>
        <w:ind w:hanging="2"/>
        <w:rPr>
          <w:sz w:val="23"/>
          <w:szCs w:val="23"/>
        </w:rPr>
      </w:pPr>
      <w:r w:rsidDel="00000000" w:rsidR="00000000" w:rsidRPr="00000000">
        <w:rPr>
          <w:sz w:val="23"/>
          <w:szCs w:val="23"/>
        </w:rPr>
        <w:drawing>
          <wp:inline distB="0" distT="0" distL="114300" distR="114300">
            <wp:extent cx="5394960" cy="1911350"/>
            <wp:effectExtent b="0" l="0" r="0" t="0"/>
            <wp:docPr id="115" name="image4.png"/>
            <a:graphic>
              <a:graphicData uri="http://schemas.openxmlformats.org/drawingml/2006/picture">
                <pic:pic>
                  <pic:nvPicPr>
                    <pic:cNvPr id="0" name="image4.png"/>
                    <pic:cNvPicPr preferRelativeResize="0"/>
                  </pic:nvPicPr>
                  <pic:blipFill>
                    <a:blip r:embed="rId40"/>
                    <a:srcRect b="0" l="0" r="0" t="0"/>
                    <a:stretch>
                      <a:fillRect/>
                    </a:stretch>
                  </pic:blipFill>
                  <pic:spPr>
                    <a:xfrm>
                      <a:off x="0" y="0"/>
                      <a:ext cx="5394960" cy="191135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ind w:hanging="2"/>
        <w:rPr>
          <w:sz w:val="23"/>
          <w:szCs w:val="23"/>
        </w:rPr>
      </w:pPr>
      <w:r w:rsidDel="00000000" w:rsidR="00000000" w:rsidRPr="00000000">
        <w:rPr>
          <w:rtl w:val="0"/>
        </w:rPr>
      </w:r>
    </w:p>
    <w:p w:rsidR="00000000" w:rsidDel="00000000" w:rsidP="00000000" w:rsidRDefault="00000000" w:rsidRPr="00000000" w14:paraId="0000030F">
      <w:pPr>
        <w:ind w:hanging="2"/>
        <w:jc w:val="both"/>
        <w:rPr>
          <w:sz w:val="23"/>
          <w:szCs w:val="23"/>
        </w:rPr>
      </w:pPr>
      <w:r w:rsidDel="00000000" w:rsidR="00000000" w:rsidRPr="00000000">
        <w:rPr>
          <w:sz w:val="23"/>
          <w:szCs w:val="23"/>
          <w:rtl w:val="0"/>
        </w:rPr>
        <w:t xml:space="preserve">4. Una vez sellado nos devuelve el “hash” generado y deberemos hacer click en “copiar”</w:t>
      </w:r>
    </w:p>
    <w:p w:rsidR="00000000" w:rsidDel="00000000" w:rsidP="00000000" w:rsidRDefault="00000000" w:rsidRPr="00000000" w14:paraId="00000310">
      <w:pPr>
        <w:ind w:hanging="2"/>
        <w:rPr>
          <w:sz w:val="23"/>
          <w:szCs w:val="23"/>
        </w:rPr>
      </w:pPr>
      <w:r w:rsidDel="00000000" w:rsidR="00000000" w:rsidRPr="00000000">
        <w:rPr>
          <w:rtl w:val="0"/>
        </w:rPr>
      </w:r>
    </w:p>
    <w:p w:rsidR="00000000" w:rsidDel="00000000" w:rsidP="00000000" w:rsidRDefault="00000000" w:rsidRPr="00000000" w14:paraId="00000311">
      <w:pPr>
        <w:ind w:hanging="2"/>
        <w:rPr>
          <w:sz w:val="23"/>
          <w:szCs w:val="23"/>
        </w:rPr>
      </w:pPr>
      <w:r w:rsidDel="00000000" w:rsidR="00000000" w:rsidRPr="00000000">
        <w:rPr>
          <w:sz w:val="23"/>
          <w:szCs w:val="23"/>
        </w:rPr>
        <w:drawing>
          <wp:inline distB="0" distT="0" distL="114300" distR="114300">
            <wp:extent cx="5759450" cy="965835"/>
            <wp:effectExtent b="0" l="0" r="0" t="0"/>
            <wp:docPr id="114"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5759450" cy="965835"/>
                    </a:xfrm>
                    <a:prstGeom prst="rect"/>
                    <a:ln/>
                  </pic:spPr>
                </pic:pic>
              </a:graphicData>
            </a:graphic>
          </wp:inline>
        </w:drawing>
      </w:r>
      <w:r w:rsidDel="00000000" w:rsidR="00000000" w:rsidRPr="00000000">
        <w:rPr>
          <w:sz w:val="23"/>
          <w:szCs w:val="23"/>
          <w:rtl w:val="0"/>
        </w:rPr>
        <w:t xml:space="preserve"> </w:t>
      </w:r>
    </w:p>
    <w:p w:rsidR="00000000" w:rsidDel="00000000" w:rsidP="00000000" w:rsidRDefault="00000000" w:rsidRPr="00000000" w14:paraId="00000312">
      <w:pPr>
        <w:ind w:hanging="2"/>
        <w:rPr>
          <w:sz w:val="23"/>
          <w:szCs w:val="23"/>
        </w:rPr>
      </w:pPr>
      <w:r w:rsidDel="00000000" w:rsidR="00000000" w:rsidRPr="00000000">
        <w:rPr>
          <w:rtl w:val="0"/>
        </w:rPr>
      </w:r>
    </w:p>
    <w:p w:rsidR="00000000" w:rsidDel="00000000" w:rsidP="00000000" w:rsidRDefault="00000000" w:rsidRPr="00000000" w14:paraId="00000313">
      <w:pPr>
        <w:ind w:hanging="2"/>
        <w:jc w:val="both"/>
        <w:rPr>
          <w:sz w:val="23"/>
          <w:szCs w:val="23"/>
        </w:rPr>
      </w:pPr>
      <w:r w:rsidDel="00000000" w:rsidR="00000000" w:rsidRPr="00000000">
        <w:rPr>
          <w:sz w:val="23"/>
          <w:szCs w:val="23"/>
          <w:rtl w:val="0"/>
        </w:rPr>
        <w:t xml:space="preserve">5. Enviar por mail el “hash” generado en el paso anterior (pegando el código en el cuerpo del mail) antes del vencimiento del plazo del cierre de ofertas al mail indicado por la UOC correspondiente (hemoderivados@compras.unc.edu.ar). </w:t>
      </w:r>
    </w:p>
    <w:p w:rsidR="00000000" w:rsidDel="00000000" w:rsidP="00000000" w:rsidRDefault="00000000" w:rsidRPr="00000000" w14:paraId="00000314">
      <w:pPr>
        <w:ind w:hanging="2"/>
        <w:rPr>
          <w:sz w:val="23"/>
          <w:szCs w:val="23"/>
        </w:rPr>
      </w:pPr>
      <w:r w:rsidDel="00000000" w:rsidR="00000000" w:rsidRPr="00000000">
        <w:rPr>
          <w:rtl w:val="0"/>
        </w:rPr>
      </w:r>
    </w:p>
    <w:p w:rsidR="00000000" w:rsidDel="00000000" w:rsidP="00000000" w:rsidRDefault="00000000" w:rsidRPr="00000000" w14:paraId="00000315">
      <w:pPr>
        <w:ind w:hanging="2"/>
        <w:jc w:val="both"/>
        <w:rPr>
          <w:sz w:val="23"/>
          <w:szCs w:val="23"/>
        </w:rPr>
      </w:pPr>
      <w:r w:rsidDel="00000000" w:rsidR="00000000" w:rsidRPr="00000000">
        <w:rPr>
          <w:sz w:val="23"/>
          <w:szCs w:val="23"/>
          <w:rtl w:val="0"/>
        </w:rPr>
        <w:t xml:space="preserve">6. Dentro del plazo establecido para el envío de las ofertas, deberá enviar por mail el archivo pdf completo. El mismo no deberá sufrir ninguna modificación entre el momento en que se le estampó el sello de tiempo y el momento en que efectivamente se envía al mail indicado por la UOC correspondiente (hemoderivados@compras.unc.edu.ar). </w:t>
      </w:r>
    </w:p>
    <w:p w:rsidR="00000000" w:rsidDel="00000000" w:rsidP="00000000" w:rsidRDefault="00000000" w:rsidRPr="00000000" w14:paraId="00000316">
      <w:pPr>
        <w:ind w:hanging="2"/>
        <w:jc w:val="both"/>
        <w:rPr>
          <w:sz w:val="23"/>
          <w:szCs w:val="23"/>
        </w:rPr>
      </w:pPr>
      <w:r w:rsidDel="00000000" w:rsidR="00000000" w:rsidRPr="00000000">
        <w:rPr>
          <w:rtl w:val="0"/>
        </w:rPr>
      </w:r>
    </w:p>
    <w:p w:rsidR="00000000" w:rsidDel="00000000" w:rsidP="00000000" w:rsidRDefault="00000000" w:rsidRPr="00000000" w14:paraId="00000317">
      <w:pPr>
        <w:ind w:hanging="2"/>
        <w:jc w:val="both"/>
        <w:rPr>
          <w:sz w:val="23"/>
          <w:szCs w:val="23"/>
        </w:rPr>
      </w:pPr>
      <w:r w:rsidDel="00000000" w:rsidR="00000000" w:rsidRPr="00000000">
        <w:rPr>
          <w:rtl w:val="0"/>
        </w:rPr>
      </w:r>
    </w:p>
    <w:tbl>
      <w:tblPr>
        <w:tblStyle w:val="Table18"/>
        <w:tblW w:w="907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72"/>
        <w:tblGridChange w:id="0">
          <w:tblGrid>
            <w:gridCol w:w="907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8">
            <w:pPr>
              <w:ind w:hanging="2"/>
              <w:jc w:val="both"/>
              <w:rPr>
                <w:b w:val="1"/>
                <w:sz w:val="23"/>
                <w:szCs w:val="23"/>
              </w:rPr>
            </w:pPr>
            <w:r w:rsidDel="00000000" w:rsidR="00000000" w:rsidRPr="00000000">
              <w:rPr>
                <w:b w:val="1"/>
                <w:sz w:val="23"/>
                <w:szCs w:val="23"/>
                <w:rtl w:val="0"/>
              </w:rPr>
              <w:t xml:space="preserve">IMPORTANTE: El documento sellado nunca se sube a la red, por lo tanto sellar el documento no implica presentación de oferta.</w:t>
            </w:r>
          </w:p>
          <w:p w:rsidR="00000000" w:rsidDel="00000000" w:rsidP="00000000" w:rsidRDefault="00000000" w:rsidRPr="00000000" w14:paraId="00000319">
            <w:pPr>
              <w:ind w:hanging="2"/>
              <w:jc w:val="both"/>
              <w:rPr>
                <w:b w:val="1"/>
                <w:sz w:val="23"/>
                <w:szCs w:val="23"/>
              </w:rPr>
            </w:pPr>
            <w:r w:rsidDel="00000000" w:rsidR="00000000" w:rsidRPr="00000000">
              <w:rPr>
                <w:b w:val="1"/>
                <w:sz w:val="23"/>
                <w:szCs w:val="23"/>
                <w:rtl w:val="0"/>
              </w:rPr>
              <w:t xml:space="preserve">Para que la presentación de oferta se considere válida se deberá dar cumplimiento a los puntos 5 y 6 detallados anteriormente.</w:t>
            </w:r>
          </w:p>
        </w:tc>
      </w:tr>
    </w:tbl>
    <w:p w:rsidR="00000000" w:rsidDel="00000000" w:rsidP="00000000" w:rsidRDefault="00000000" w:rsidRPr="00000000" w14:paraId="0000031A">
      <w:pPr>
        <w:ind w:hanging="2"/>
        <w:jc w:val="both"/>
        <w:rPr>
          <w:sz w:val="23"/>
          <w:szCs w:val="23"/>
        </w:rPr>
      </w:pPr>
      <w:r w:rsidDel="00000000" w:rsidR="00000000" w:rsidRPr="00000000">
        <w:rPr>
          <w:rtl w:val="0"/>
        </w:rPr>
      </w:r>
    </w:p>
    <w:p w:rsidR="00000000" w:rsidDel="00000000" w:rsidP="00000000" w:rsidRDefault="00000000" w:rsidRPr="00000000" w14:paraId="0000031B">
      <w:pPr>
        <w:ind w:hanging="2"/>
        <w:jc w:val="both"/>
        <w:rPr>
          <w:sz w:val="23"/>
          <w:szCs w:val="23"/>
        </w:rPr>
      </w:pPr>
      <w:r w:rsidDel="00000000" w:rsidR="00000000" w:rsidRPr="00000000">
        <w:rPr>
          <w:rtl w:val="0"/>
        </w:rPr>
      </w:r>
    </w:p>
    <w:p w:rsidR="00000000" w:rsidDel="00000000" w:rsidP="00000000" w:rsidRDefault="00000000" w:rsidRPr="00000000" w14:paraId="0000031C">
      <w:pPr>
        <w:ind w:hanging="2"/>
        <w:jc w:val="both"/>
        <w:rPr>
          <w:sz w:val="23"/>
          <w:szCs w:val="23"/>
        </w:rPr>
      </w:pPr>
      <w:r w:rsidDel="00000000" w:rsidR="00000000" w:rsidRPr="00000000">
        <w:rPr>
          <w:rtl w:val="0"/>
        </w:rPr>
      </w:r>
    </w:p>
    <w:p w:rsidR="00000000" w:rsidDel="00000000" w:rsidP="00000000" w:rsidRDefault="00000000" w:rsidRPr="00000000" w14:paraId="0000031D">
      <w:pPr>
        <w:ind w:hanging="2"/>
        <w:jc w:val="both"/>
        <w:rPr>
          <w:sz w:val="23"/>
          <w:szCs w:val="23"/>
        </w:rPr>
      </w:pPr>
      <w:r w:rsidDel="00000000" w:rsidR="00000000" w:rsidRPr="00000000">
        <w:rPr>
          <w:rtl w:val="0"/>
        </w:rPr>
      </w:r>
    </w:p>
    <w:p w:rsidR="00000000" w:rsidDel="00000000" w:rsidP="00000000" w:rsidRDefault="00000000" w:rsidRPr="00000000" w14:paraId="0000031E">
      <w:pPr>
        <w:shd w:fill="ffffff" w:val="clear"/>
        <w:rPr/>
      </w:pPr>
      <w:r w:rsidDel="00000000" w:rsidR="00000000" w:rsidRPr="00000000">
        <w:rPr>
          <w:rtl w:val="0"/>
        </w:rPr>
      </w:r>
    </w:p>
    <w:sectPr>
      <w:headerReference r:id="rId42" w:type="default"/>
      <w:footerReference r:id="rId43" w:type="default"/>
      <w:pgSz w:h="16834" w:w="11909" w:orient="portrait"/>
      <w:pgMar w:bottom="144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mbria"/>
  <w:font w:name="Calibri"/>
  <w:font w:name="Verdan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20">
    <w:pPr>
      <w:ind w:left="-1417" w:right="-607" w:firstLine="0"/>
      <w:jc w:val="center"/>
      <w:rPr/>
    </w:pPr>
    <w:r w:rsidDel="00000000" w:rsidR="00000000" w:rsidRPr="00000000">
      <w:rPr/>
      <w:drawing>
        <wp:inline distB="114300" distT="114300" distL="114300" distR="114300">
          <wp:extent cx="7366000" cy="1237038"/>
          <wp:effectExtent b="0" l="0" r="0" t="0"/>
          <wp:docPr id="116"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7366000" cy="123703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F">
    <w:pPr>
      <w:ind w:left="-1417" w:firstLine="0"/>
      <w:rPr/>
    </w:pPr>
    <w:r w:rsidDel="00000000" w:rsidR="00000000" w:rsidRPr="00000000">
      <w:rPr/>
      <w:drawing>
        <wp:inline distB="114300" distT="114300" distL="114300" distR="114300">
          <wp:extent cx="8088842" cy="1611871"/>
          <wp:effectExtent b="0" l="0" r="0" t="0"/>
          <wp:docPr id="117"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8088842" cy="161187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1440" w:hanging="360"/>
      </w:pPr>
      <w:rPr>
        <w:rFonts w:ascii="Noto Sans" w:cs="Noto Sans" w:eastAsia="Noto Sans" w:hAnsi="Noto San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w:cs="Noto Sans" w:eastAsia="Noto Sans" w:hAnsi="Noto Sans"/>
        <w:vertAlign w:val="baseline"/>
      </w:rPr>
    </w:lvl>
    <w:lvl w:ilvl="3">
      <w:start w:val="1"/>
      <w:numFmt w:val="bullet"/>
      <w:lvlText w:val="●"/>
      <w:lvlJc w:val="left"/>
      <w:pPr>
        <w:ind w:left="3600" w:hanging="360"/>
      </w:pPr>
      <w:rPr>
        <w:rFonts w:ascii="Noto Sans" w:cs="Noto Sans" w:eastAsia="Noto Sans" w:hAnsi="Noto San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w:cs="Noto Sans" w:eastAsia="Noto Sans" w:hAnsi="Noto Sans"/>
        <w:vertAlign w:val="baseline"/>
      </w:rPr>
    </w:lvl>
    <w:lvl w:ilvl="6">
      <w:start w:val="1"/>
      <w:numFmt w:val="bullet"/>
      <w:lvlText w:val="●"/>
      <w:lvlJc w:val="left"/>
      <w:pPr>
        <w:ind w:left="5760" w:hanging="360"/>
      </w:pPr>
      <w:rPr>
        <w:rFonts w:ascii="Noto Sans" w:cs="Noto Sans" w:eastAsia="Noto Sans" w:hAnsi="Noto San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Calibri" w:cs="Calibri" w:eastAsia="Calibri" w:hAnsi="Calibri"/>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Letter"/>
      <w:lvlText w:val="%6."/>
      <w:lvlJc w:val="left"/>
      <w:pPr>
        <w:ind w:left="4320" w:hanging="360"/>
      </w:pPr>
      <w:rPr>
        <w:vertAlign w:val="baseline"/>
      </w:rPr>
    </w:lvl>
    <w:lvl w:ilvl="6">
      <w:start w:val="1"/>
      <w:numFmt w:val="lowerLetter"/>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Letter"/>
      <w:lvlText w:val="%9."/>
      <w:lvlJc w:val="left"/>
      <w:pPr>
        <w:ind w:left="6480" w:hanging="360"/>
      </w:pPr>
      <w:rPr>
        <w:vertAlign w:val="baseli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63746C"/>
    <w:rPr>
      <w:color w:val="0000ff" w:themeColor="hyperlink"/>
      <w:u w:val="single"/>
    </w:rPr>
  </w:style>
  <w:style w:type="table" w:styleId="a" w:customStyle="1">
    <w:basedOn w:val="TableNormal4"/>
    <w:tblPr>
      <w:tblStyleRowBandSize w:val="1"/>
      <w:tblStyleColBandSize w:val="1"/>
      <w:tblCellMar>
        <w:left w:w="115.0" w:type="dxa"/>
        <w:right w:w="115.0" w:type="dxa"/>
      </w:tblCellMar>
    </w:tblPr>
  </w:style>
  <w:style w:type="table" w:styleId="a0" w:customStyle="1">
    <w:basedOn w:val="TableNormal4"/>
    <w:tblPr>
      <w:tblStyleRowBandSize w:val="1"/>
      <w:tblStyleColBandSize w:val="1"/>
      <w:tblCellMar>
        <w:left w:w="115.0" w:type="dxa"/>
        <w:right w:w="115.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2"/>
    <w:tblPr>
      <w:tblStyleRowBandSize w:val="1"/>
      <w:tblStyleColBandSize w:val="1"/>
      <w:tblCellMar>
        <w:left w:w="115.0" w:type="dxa"/>
        <w:right w:w="115.0" w:type="dxa"/>
      </w:tblCellMar>
    </w:tbl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1"/>
    <w:tblPr>
      <w:tblStyleRowBandSize w:val="1"/>
      <w:tblStyleColBandSize w:val="1"/>
      <w:tblCellMar>
        <w:left w:w="115.0" w:type="dxa"/>
        <w:right w:w="115.0" w:type="dxa"/>
      </w:tblCellMar>
    </w:tblPr>
  </w:style>
  <w:style w:type="table" w:styleId="a6" w:customStyle="1">
    <w:basedOn w:val="TableNormal1"/>
    <w:tblPr>
      <w:tblStyleRowBandSize w:val="1"/>
      <w:tblStyleColBandSize w:val="1"/>
    </w:tblPr>
  </w:style>
  <w:style w:type="table" w:styleId="a7" w:customStyle="1">
    <w:basedOn w:val="TableNormal1"/>
    <w:tblPr>
      <w:tblStyleRowBandSize w:val="1"/>
      <w:tblStyleColBandSize w:val="1"/>
    </w:tblPr>
  </w:style>
  <w:style w:type="table" w:styleId="a8" w:customStyle="1">
    <w:basedOn w:val="TableNormal1"/>
    <w:tblPr>
      <w:tblStyleRowBandSize w:val="1"/>
      <w:tblStyleColBandSize w:val="1"/>
    </w:tblPr>
  </w:style>
  <w:style w:type="table" w:styleId="a9" w:customStyle="1">
    <w:basedOn w:val="TableNormal1"/>
    <w:tblPr>
      <w:tblStyleRowBandSize w:val="1"/>
      <w:tblStyleColBandSize w:val="1"/>
    </w:tblPr>
  </w:style>
  <w:style w:type="table" w:styleId="aa" w:customStyle="1">
    <w:basedOn w:val="TableNormal1"/>
    <w:tblPr>
      <w:tblStyleRowBandSize w:val="1"/>
      <w:tblStyleColBandSize w:val="1"/>
    </w:tblPr>
  </w:style>
  <w:style w:type="table" w:styleId="ab" w:customStyle="1">
    <w:basedOn w:val="TableNormal1"/>
    <w:tblPr>
      <w:tblStyleRowBandSize w:val="1"/>
      <w:tblStyleColBandSize w:val="1"/>
    </w:tblPr>
  </w:style>
  <w:style w:type="table" w:styleId="ac" w:customStyle="1">
    <w:basedOn w:val="TableNormal1"/>
    <w:tblPr>
      <w:tblStyleRowBandSize w:val="1"/>
      <w:tblStyleColBandSize w:val="1"/>
    </w:tblPr>
  </w:style>
  <w:style w:type="table" w:styleId="ad" w:customStyle="1">
    <w:basedOn w:val="TableNormal1"/>
    <w:tblPr>
      <w:tblStyleRowBandSize w:val="1"/>
      <w:tblStyleColBandSize w:val="1"/>
    </w:tblPr>
  </w:style>
  <w:style w:type="table" w:styleId="ae" w:customStyle="1">
    <w:basedOn w:val="TableNormal1"/>
    <w:tblPr>
      <w:tblStyleRowBandSize w:val="1"/>
      <w:tblStyleColBandSize w:val="1"/>
    </w:tblPr>
  </w:style>
  <w:style w:type="table" w:styleId="af" w:customStyle="1">
    <w:basedOn w:val="TableNormal1"/>
    <w:tblPr>
      <w:tblStyleRowBandSize w:val="1"/>
      <w:tblStyleColBandSize w:val="1"/>
    </w:tblPr>
  </w:style>
  <w:style w:type="table" w:styleId="af0" w:customStyle="1">
    <w:basedOn w:val="TableNormal1"/>
    <w:tblPr>
      <w:tblStyleRowBandSize w:val="1"/>
      <w:tblStyleColBandSize w:val="1"/>
    </w:tblPr>
  </w:style>
  <w:style w:type="table" w:styleId="af1" w:customStyle="1">
    <w:basedOn w:val="TableNormal1"/>
    <w:tblPr>
      <w:tblStyleRowBandSize w:val="1"/>
      <w:tblStyleColBandSize w:val="1"/>
    </w:tblPr>
  </w:style>
  <w:style w:type="table" w:styleId="af2" w:customStyle="1">
    <w:basedOn w:val="TableNormal1"/>
    <w:tblPr>
      <w:tblStyleRowBandSize w:val="1"/>
      <w:tblStyleColBandSize w:val="1"/>
    </w:tblPr>
  </w:style>
  <w:style w:type="table" w:styleId="af3" w:customStyle="1">
    <w:basedOn w:val="TableNormal1"/>
    <w:tblPr>
      <w:tblStyleRowBandSize w:val="1"/>
      <w:tblStyleColBandSize w:val="1"/>
    </w:tblPr>
  </w:style>
  <w:style w:type="table" w:styleId="af4" w:customStyle="1">
    <w:basedOn w:val="TableNormal1"/>
    <w:tblPr>
      <w:tblStyleRowBandSize w:val="1"/>
      <w:tblStyleColBandSize w:val="1"/>
    </w:tblPr>
  </w:style>
  <w:style w:type="table" w:styleId="af5" w:customStyle="1">
    <w:basedOn w:val="TableNormal1"/>
    <w:tblPr>
      <w:tblStyleRowBandSize w:val="1"/>
      <w:tblStyleColBandSize w:val="1"/>
    </w:tblPr>
  </w:style>
  <w:style w:type="table" w:styleId="af6" w:customStyle="1">
    <w:basedOn w:val="TableNormal1"/>
    <w:tblPr>
      <w:tblStyleRowBandSize w:val="1"/>
      <w:tblStyleColBandSize w:val="1"/>
      <w:tblCellMar>
        <w:left w:w="115.0" w:type="dxa"/>
        <w:right w:w="115.0" w:type="dxa"/>
      </w:tblCellMar>
    </w:tblPr>
  </w:style>
  <w:style w:type="table" w:styleId="af7" w:customStyle="1">
    <w:basedOn w:val="TableNormal1"/>
    <w:tblPr>
      <w:tblStyleRowBandSize w:val="1"/>
      <w:tblStyleColBandSize w:val="1"/>
      <w:tblCellMar>
        <w:left w:w="115.0" w:type="dxa"/>
        <w:right w:w="115.0" w:type="dxa"/>
      </w:tblCellMar>
    </w:tblPr>
  </w:style>
  <w:style w:type="table" w:styleId="af8" w:customStyle="1">
    <w:basedOn w:val="TableNormal1"/>
    <w:tblPr>
      <w:tblStyleRowBandSize w:val="1"/>
      <w:tblStyleColBandSize w:val="1"/>
    </w:tblPr>
  </w:style>
  <w:style w:type="table" w:styleId="af9" w:customStyle="1">
    <w:basedOn w:val="TableNormal1"/>
    <w:tblPr>
      <w:tblStyleRowBandSize w:val="1"/>
      <w:tblStyleColBandSize w:val="1"/>
    </w:tblPr>
  </w:style>
  <w:style w:type="table" w:styleId="afa" w:customStyle="1">
    <w:basedOn w:val="TableNormal1"/>
    <w:tblPr>
      <w:tblStyleRowBandSize w:val="1"/>
      <w:tblStyleColBandSize w:val="1"/>
    </w:tblPr>
  </w:style>
  <w:style w:type="table" w:styleId="afb" w:customStyle="1">
    <w:basedOn w:val="TableNormal1"/>
    <w:tblPr>
      <w:tblStyleRowBandSize w:val="1"/>
      <w:tblStyleColBandSize w:val="1"/>
    </w:tblPr>
  </w:style>
  <w:style w:type="table" w:styleId="afc" w:customStyle="1">
    <w:basedOn w:val="TableNormal1"/>
    <w:tblPr>
      <w:tblStyleRowBandSize w:val="1"/>
      <w:tblStyleColBandSize w:val="1"/>
    </w:tblPr>
  </w:style>
  <w:style w:type="table" w:styleId="afd" w:customStyle="1">
    <w:basedOn w:val="TableNormal1"/>
    <w:tblPr>
      <w:tblStyleRowBandSize w:val="1"/>
      <w:tblStyleColBandSize w:val="1"/>
    </w:tblPr>
  </w:style>
  <w:style w:type="table" w:styleId="afe" w:customStyle="1">
    <w:basedOn w:val="TableNormal1"/>
    <w:tblPr>
      <w:tblStyleRowBandSize w:val="1"/>
      <w:tblStyleColBandSize w:val="1"/>
    </w:tblPr>
  </w:style>
  <w:style w:type="table" w:styleId="aff" w:customStyle="1">
    <w:basedOn w:val="TableNormal1"/>
    <w:tblPr>
      <w:tblStyleRowBandSize w:val="1"/>
      <w:tblStyleColBandSize w:val="1"/>
    </w:tblPr>
  </w:style>
  <w:style w:type="table" w:styleId="aff0" w:customStyle="1">
    <w:basedOn w:val="TableNormal1"/>
    <w:tblPr>
      <w:tblStyleRowBandSize w:val="1"/>
      <w:tblStyleColBandSize w:val="1"/>
    </w:tblPr>
  </w:style>
  <w:style w:type="table" w:styleId="aff1" w:customStyle="1">
    <w:basedOn w:val="TableNormal1"/>
    <w:tblPr>
      <w:tblStyleRowBandSize w:val="1"/>
      <w:tblStyleColBandSize w:val="1"/>
    </w:tblPr>
  </w:style>
  <w:style w:type="table" w:styleId="aff2" w:customStyle="1">
    <w:basedOn w:val="TableNormal1"/>
    <w:tblPr>
      <w:tblStyleRowBandSize w:val="1"/>
      <w:tblStyleColBandSize w:val="1"/>
    </w:tblPr>
  </w:style>
  <w:style w:type="table" w:styleId="aff3" w:customStyle="1">
    <w:basedOn w:val="TableNormal1"/>
    <w:tblPr>
      <w:tblStyleRowBandSize w:val="1"/>
      <w:tblStyleColBandSize w:val="1"/>
    </w:tblPr>
  </w:style>
  <w:style w:type="table" w:styleId="aff4" w:customStyle="1">
    <w:basedOn w:val="TableNormal1"/>
    <w:tblPr>
      <w:tblStyleRowBandSize w:val="1"/>
      <w:tblStyleColBandSize w:val="1"/>
    </w:tblPr>
  </w:style>
  <w:style w:type="table" w:styleId="aff5" w:customStyle="1">
    <w:basedOn w:val="TableNormal1"/>
    <w:tblPr>
      <w:tblStyleRowBandSize w:val="1"/>
      <w:tblStyleColBandSize w:val="1"/>
    </w:tblPr>
  </w:style>
  <w:style w:type="table" w:styleId="aff6" w:customStyle="1">
    <w:basedOn w:val="TableNormal1"/>
    <w:tblPr>
      <w:tblStyleRowBandSize w:val="1"/>
      <w:tblStyleColBandSize w:val="1"/>
    </w:tblPr>
  </w:style>
  <w:style w:type="table" w:styleId="aff7" w:customStyle="1">
    <w:basedOn w:val="TableNormal1"/>
    <w:tblPr>
      <w:tblStyleRowBandSize w:val="1"/>
      <w:tblStyleColBandSize w:val="1"/>
    </w:tblPr>
  </w:style>
  <w:style w:type="table" w:styleId="aff8" w:customStyle="1">
    <w:basedOn w:val="TableNormal1"/>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diaguita.unc.edu.ar/spgi/diaguita/aplicacion.php?ah=st5dfcf4669b9aa8.54305056&amp;ai=diaguita%7C%7C110000003" TargetMode="External"/><Relationship Id="rId42" Type="http://schemas.openxmlformats.org/officeDocument/2006/relationships/header" Target="header1.xml"/><Relationship Id="rId41" Type="http://schemas.openxmlformats.org/officeDocument/2006/relationships/image" Target="media/image1.png"/><Relationship Id="rId22" Type="http://schemas.openxmlformats.org/officeDocument/2006/relationships/hyperlink" Target="mailto:hemoderivados@compras.unc.edu.ar" TargetMode="External"/><Relationship Id="rId21" Type="http://schemas.openxmlformats.org/officeDocument/2006/relationships/hyperlink" Target="mailto:hemoderivados@compras.unc.edu.ar" TargetMode="External"/><Relationship Id="rId43" Type="http://schemas.openxmlformats.org/officeDocument/2006/relationships/footer" Target="footer1.xml"/><Relationship Id="rId24" Type="http://schemas.openxmlformats.org/officeDocument/2006/relationships/hyperlink" Target="https://diaguita.unc.edu.ar/spgi/diaguita/aplicacion.php?ah=st5dfcf4669b9aa8.54305056&amp;ai=diaguita%7C%7C110000003" TargetMode="External"/><Relationship Id="rId23" Type="http://schemas.openxmlformats.org/officeDocument/2006/relationships/hyperlink" Target="https://proveedores.huarpe.unc.edu.ar/proveedor/servicios/proveedores/inscripc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roveedores.huarpe.unc.edu.ar/proveedor/servicios/proveedores/inscripcion" TargetMode="External"/><Relationship Id="rId26" Type="http://schemas.openxmlformats.org/officeDocument/2006/relationships/hyperlink" Target="mailto:laura.ciocci@unc.edu.ar" TargetMode="External"/><Relationship Id="rId25" Type="http://schemas.openxmlformats.org/officeDocument/2006/relationships/hyperlink" Target="mailto:grisel.gomez@unc.edu.ar" TargetMode="External"/><Relationship Id="rId28" Type="http://schemas.openxmlformats.org/officeDocument/2006/relationships/hyperlink" Target="https://diaguita.unc.edu.ar/spgi/diaguita/aplicacion.php?ah=st5dfcf4669b9aa8.54305056&amp;ai=diaguita%7C%7C110000003" TargetMode="External"/><Relationship Id="rId27" Type="http://schemas.openxmlformats.org/officeDocument/2006/relationships/hyperlink" Target="mailto:carolina.armesto@unc.edu.ar"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iaguita.unc.edu.ar/spgi/diaguita/aplicacion.php?ah=st5dfcf4669b9aa8.54305056&amp;ai=diaguita%7C%7C110000003" TargetMode="External"/><Relationship Id="rId7" Type="http://schemas.openxmlformats.org/officeDocument/2006/relationships/hyperlink" Target="https://www.unc.edu.ar" TargetMode="External"/><Relationship Id="rId8" Type="http://schemas.openxmlformats.org/officeDocument/2006/relationships/hyperlink" Target="https://www.unc.edu.ar/gesti%C3%B3n-direcci%C3%B3n-general-de-contrataciones/normativa-licitaciones" TargetMode="External"/><Relationship Id="rId31" Type="http://schemas.openxmlformats.org/officeDocument/2006/relationships/hyperlink" Target="mailto:carolina.armesto@unc.edu.ar" TargetMode="External"/><Relationship Id="rId30" Type="http://schemas.openxmlformats.org/officeDocument/2006/relationships/hyperlink" Target="http://www.digesto.unc.edu.ar/area/laboratorio-de-hemoderivados" TargetMode="External"/><Relationship Id="rId11" Type="http://schemas.openxmlformats.org/officeDocument/2006/relationships/hyperlink" Target="mailto:grisel.gomez@unc.edu.ar" TargetMode="External"/><Relationship Id="rId33" Type="http://schemas.openxmlformats.org/officeDocument/2006/relationships/hyperlink" Target="mailto:maximiliano.evjanian@unc.edu.ar" TargetMode="External"/><Relationship Id="rId10" Type="http://schemas.openxmlformats.org/officeDocument/2006/relationships/hyperlink" Target="https://www.unc.edu.ar/gestion/portal-de-proveedores" TargetMode="External"/><Relationship Id="rId32" Type="http://schemas.openxmlformats.org/officeDocument/2006/relationships/hyperlink" Target="mailto:grisel.gomez@unc.edu.ar" TargetMode="External"/><Relationship Id="rId13" Type="http://schemas.openxmlformats.org/officeDocument/2006/relationships/hyperlink" Target="mailto:carolina.armesto@unc.edu.ar" TargetMode="External"/><Relationship Id="rId35" Type="http://schemas.openxmlformats.org/officeDocument/2006/relationships/image" Target="media/image6.png"/><Relationship Id="rId12" Type="http://schemas.openxmlformats.org/officeDocument/2006/relationships/hyperlink" Target="mailto:laura.ciocci@unc.edu.ar" TargetMode="External"/><Relationship Id="rId34" Type="http://schemas.openxmlformats.org/officeDocument/2006/relationships/image" Target="media/image13.png"/><Relationship Id="rId15" Type="http://schemas.openxmlformats.org/officeDocument/2006/relationships/hyperlink" Target="https://unc-hemoderivados.com.ar/" TargetMode="External"/><Relationship Id="rId37" Type="http://schemas.openxmlformats.org/officeDocument/2006/relationships/image" Target="media/image2.png"/><Relationship Id="rId14" Type="http://schemas.openxmlformats.org/officeDocument/2006/relationships/hyperlink" Target="https://diaguita.unc.edu.ar/spgi/diaguita/aplicacion.php?ah=st5dfcf4669b9aa8.54305056&amp;ai=diaguita%7C%7C110000003" TargetMode="External"/><Relationship Id="rId36" Type="http://schemas.openxmlformats.org/officeDocument/2006/relationships/image" Target="media/image7.png"/><Relationship Id="rId17" Type="http://schemas.openxmlformats.org/officeDocument/2006/relationships/hyperlink" Target="mailto:grisel.gomez@unc.edu.ar" TargetMode="External"/><Relationship Id="rId39" Type="http://schemas.openxmlformats.org/officeDocument/2006/relationships/image" Target="media/image5.png"/><Relationship Id="rId16" Type="http://schemas.openxmlformats.org/officeDocument/2006/relationships/hyperlink" Target="https://proveedores.huarpe.unc.edu.ar/proveedor/servicios/proveedores/inscripcion" TargetMode="External"/><Relationship Id="rId38" Type="http://schemas.openxmlformats.org/officeDocument/2006/relationships/image" Target="media/image3.png"/><Relationship Id="rId19" Type="http://schemas.openxmlformats.org/officeDocument/2006/relationships/hyperlink" Target="mailto:carolina.armesto@unc.edu.ar" TargetMode="External"/><Relationship Id="rId18" Type="http://schemas.openxmlformats.org/officeDocument/2006/relationships/hyperlink" Target="mailto:laura.ciocci@unc.edu.a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TcY+NB+CN+HgVQRqyNrajNl6dw==">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2024-04-09T17:21:00Z</dcterms:created>
  <dc:creator>Grisel Gomez</dc:creator>
</cp:coreProperties>
</file>