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EE1" w:rsidRPr="004503FE" w:rsidRDefault="002939B4">
      <w:pPr>
        <w:ind w:hanging="2"/>
        <w:jc w:val="center"/>
        <w:rPr>
          <w:u w:val="single"/>
        </w:rPr>
      </w:pPr>
      <w:r w:rsidRPr="004503FE">
        <w:rPr>
          <w:b/>
          <w:u w:val="single"/>
        </w:rPr>
        <w:t>CLÁUSULAS PARTICULARES</w:t>
      </w:r>
    </w:p>
    <w:p w:rsidR="00722EE1" w:rsidRPr="004503FE" w:rsidRDefault="00722EE1">
      <w:pPr>
        <w:ind w:hanging="2"/>
        <w:jc w:val="center"/>
        <w:rPr>
          <w:u w:val="single"/>
        </w:rPr>
      </w:pPr>
    </w:p>
    <w:p w:rsidR="00722EE1" w:rsidRPr="004503FE" w:rsidRDefault="002939B4">
      <w:pPr>
        <w:pBdr>
          <w:top w:val="nil"/>
          <w:left w:val="nil"/>
          <w:bottom w:val="nil"/>
          <w:right w:val="nil"/>
          <w:between w:val="nil"/>
        </w:pBdr>
        <w:spacing w:before="280"/>
        <w:ind w:hanging="2"/>
        <w:jc w:val="both"/>
      </w:pPr>
      <w:r w:rsidRPr="004503FE">
        <w:rPr>
          <w:b/>
          <w:u w:val="single"/>
        </w:rPr>
        <w:t>ARTÍCULO N° 1: NORMATIVA APLICABLE</w:t>
      </w:r>
      <w:r w:rsidRPr="004503FE">
        <w:rPr>
          <w:b/>
        </w:rPr>
        <w:t xml:space="preserve"> </w:t>
      </w:r>
    </w:p>
    <w:p w:rsidR="00722EE1" w:rsidRPr="004503FE" w:rsidRDefault="00722EE1">
      <w:pPr>
        <w:pBdr>
          <w:top w:val="nil"/>
          <w:left w:val="nil"/>
          <w:bottom w:val="nil"/>
          <w:right w:val="nil"/>
          <w:between w:val="nil"/>
        </w:pBdr>
        <w:ind w:hanging="2"/>
        <w:jc w:val="both"/>
      </w:pPr>
    </w:p>
    <w:p w:rsidR="00722EE1" w:rsidRPr="004503FE" w:rsidRDefault="002939B4">
      <w:pPr>
        <w:pBdr>
          <w:top w:val="nil"/>
          <w:left w:val="nil"/>
          <w:bottom w:val="nil"/>
          <w:right w:val="nil"/>
          <w:between w:val="nil"/>
        </w:pBdr>
        <w:ind w:hanging="2"/>
        <w:jc w:val="both"/>
        <w:rPr>
          <w:b/>
        </w:rPr>
      </w:pPr>
      <w:bookmarkStart w:id="0" w:name="_heading=h.1t3h5sf" w:colFirst="0" w:colLast="0"/>
      <w:bookmarkEnd w:id="0"/>
      <w:r w:rsidRPr="004503FE">
        <w:rPr>
          <w:b/>
        </w:rPr>
        <w:t>El procedimiento de selección de ofertas se regirá por las disposiciones legales vigentes, los Decretos Nº 1023/2001 y 1030/2016 en la parte pertinente, el Manual de Procedimiento del Régimen de Contrataciones de la Administración Nacional (Disposición ONC</w:t>
      </w:r>
      <w:r w:rsidRPr="004503FE">
        <w:rPr>
          <w:b/>
        </w:rPr>
        <w:t xml:space="preserve"> 62/2016), el Pliego Único de Bases y Condiciones Generales (Disposición ONC 63/2016), el presente Pliego de Bases y Condiciones Particu</w:t>
      </w:r>
      <w:r w:rsidRPr="004503FE">
        <w:rPr>
          <w:b/>
        </w:rPr>
        <w:t>lares, Resolución SPGI 159/2012, Ordenanza 05/2013 HCS  y sus modificatorias OHCS Nº1/2014, OCHS-2021-7-E-UNC-REC, RESOL</w:t>
      </w:r>
      <w:r w:rsidRPr="004503FE">
        <w:rPr>
          <w:b/>
        </w:rPr>
        <w:t>-2024-71-E-UNC-SGI#AGI (06/08/2024)</w:t>
      </w:r>
      <w:r w:rsidRPr="004503FE">
        <w:rPr>
          <w:b/>
        </w:rPr>
        <w:t>,</w:t>
      </w:r>
      <w:r w:rsidRPr="004503FE">
        <w:rPr>
          <w:b/>
        </w:rPr>
        <w:t xml:space="preserve"> Resolución HCS 1103/2019 y Resolución Rectoral 505/2020 en la parte pertinente.</w:t>
      </w:r>
    </w:p>
    <w:p w:rsidR="00722EE1" w:rsidRPr="004503FE" w:rsidRDefault="002939B4">
      <w:pPr>
        <w:pBdr>
          <w:top w:val="nil"/>
          <w:left w:val="nil"/>
          <w:bottom w:val="nil"/>
          <w:right w:val="nil"/>
          <w:between w:val="nil"/>
        </w:pBdr>
        <w:ind w:hanging="2"/>
        <w:jc w:val="both"/>
        <w:rPr>
          <w:b/>
        </w:rPr>
      </w:pPr>
      <w:r w:rsidRPr="004503FE">
        <w:rPr>
          <w:b/>
        </w:rPr>
        <w:t xml:space="preserve">Las mismas podrá ser consultadas en la página de </w:t>
      </w:r>
      <w:bookmarkStart w:id="1" w:name="_GoBack"/>
      <w:bookmarkEnd w:id="1"/>
      <w:r w:rsidRPr="004503FE">
        <w:rPr>
          <w:b/>
        </w:rPr>
        <w:t xml:space="preserve">la </w:t>
      </w:r>
      <w:proofErr w:type="spellStart"/>
      <w:r w:rsidRPr="004503FE">
        <w:rPr>
          <w:b/>
        </w:rPr>
        <w:t>unc</w:t>
      </w:r>
      <w:proofErr w:type="spellEnd"/>
      <w:r w:rsidRPr="004503FE">
        <w:rPr>
          <w:b/>
        </w:rPr>
        <w:t>: http://www.digesto.unc.edu.ar/</w:t>
      </w:r>
    </w:p>
    <w:p w:rsidR="00722EE1" w:rsidRPr="004503FE" w:rsidRDefault="00722EE1">
      <w:pPr>
        <w:pBdr>
          <w:top w:val="nil"/>
          <w:left w:val="nil"/>
          <w:bottom w:val="nil"/>
          <w:right w:val="nil"/>
          <w:between w:val="nil"/>
        </w:pBdr>
        <w:ind w:hanging="2"/>
        <w:jc w:val="both"/>
        <w:rPr>
          <w:b/>
        </w:rPr>
      </w:pPr>
      <w:bookmarkStart w:id="2" w:name="_heading=h.2et92p0" w:colFirst="0" w:colLast="0"/>
      <w:bookmarkEnd w:id="2"/>
    </w:p>
    <w:p w:rsidR="00722EE1" w:rsidRPr="004503FE" w:rsidRDefault="00722EE1">
      <w:pPr>
        <w:pBdr>
          <w:top w:val="nil"/>
          <w:left w:val="nil"/>
          <w:bottom w:val="nil"/>
          <w:right w:val="nil"/>
          <w:between w:val="nil"/>
        </w:pBdr>
        <w:ind w:hanging="2"/>
        <w:jc w:val="both"/>
        <w:rPr>
          <w:b/>
        </w:rPr>
      </w:pPr>
    </w:p>
    <w:p w:rsidR="00722EE1" w:rsidRPr="004503FE" w:rsidRDefault="002939B4">
      <w:pPr>
        <w:ind w:hanging="2"/>
        <w:jc w:val="both"/>
        <w:rPr>
          <w:u w:val="single"/>
        </w:rPr>
      </w:pPr>
      <w:r w:rsidRPr="004503FE">
        <w:rPr>
          <w:b/>
          <w:u w:val="single"/>
        </w:rPr>
        <w:t>ARTÍCULO N° 2: CÓMPUTO DE PLAZOS</w:t>
      </w:r>
    </w:p>
    <w:p w:rsidR="00722EE1" w:rsidRPr="004503FE" w:rsidRDefault="00722EE1">
      <w:pPr>
        <w:ind w:hanging="2"/>
        <w:jc w:val="both"/>
        <w:rPr>
          <w:u w:val="single"/>
        </w:rPr>
      </w:pPr>
    </w:p>
    <w:p w:rsidR="00722EE1" w:rsidRPr="004503FE" w:rsidRDefault="002939B4">
      <w:pPr>
        <w:ind w:hanging="2"/>
        <w:jc w:val="both"/>
      </w:pPr>
      <w:r w:rsidRPr="004503FE">
        <w:rPr>
          <w:b/>
        </w:rPr>
        <w:t>Todos los plazo</w:t>
      </w:r>
      <w:r w:rsidRPr="004503FE">
        <w:rPr>
          <w:b/>
        </w:rPr>
        <w:t>s establecidos en el presente pliego se computarán en días hábiles administrativos, salvo que en el mismo se disponga expresamente lo contrario.</w:t>
      </w:r>
    </w:p>
    <w:p w:rsidR="00722EE1" w:rsidRPr="004503FE" w:rsidRDefault="00722EE1">
      <w:pPr>
        <w:ind w:hanging="2"/>
        <w:jc w:val="both"/>
      </w:pPr>
    </w:p>
    <w:p w:rsidR="00722EE1" w:rsidRPr="004503FE" w:rsidRDefault="002939B4">
      <w:pPr>
        <w:ind w:hanging="2"/>
        <w:jc w:val="both"/>
        <w:rPr>
          <w:b/>
        </w:rPr>
      </w:pPr>
      <w:r w:rsidRPr="004503FE">
        <w:rPr>
          <w:b/>
          <w:u w:val="single"/>
        </w:rPr>
        <w:t>NOTIFICACIONES</w:t>
      </w:r>
      <w:r w:rsidRPr="004503FE">
        <w:rPr>
          <w:b/>
        </w:rPr>
        <w:t>:</w:t>
      </w:r>
    </w:p>
    <w:p w:rsidR="00722EE1" w:rsidRPr="004503FE" w:rsidRDefault="00722EE1">
      <w:pPr>
        <w:ind w:hanging="2"/>
        <w:jc w:val="both"/>
        <w:rPr>
          <w:b/>
        </w:rPr>
      </w:pPr>
    </w:p>
    <w:p w:rsidR="00722EE1" w:rsidRPr="004503FE" w:rsidRDefault="002939B4">
      <w:pPr>
        <w:ind w:hanging="2"/>
        <w:jc w:val="both"/>
      </w:pPr>
      <w:r w:rsidRPr="004503FE">
        <w:rPr>
          <w:b/>
        </w:rPr>
        <w:t>Las notificaciones que realice esta entidad contratante por correo electrónico serán cursadas</w:t>
      </w:r>
      <w:r w:rsidRPr="004503FE">
        <w:rPr>
          <w:b/>
        </w:rPr>
        <w:t xml:space="preserve"> desde las direcciones </w:t>
      </w:r>
      <w:hyperlink r:id="rId8">
        <w:r w:rsidRPr="004503FE">
          <w:rPr>
            <w:b/>
            <w:u w:val="single"/>
          </w:rPr>
          <w:t>carolina.armesto@unc.edu.ar</w:t>
        </w:r>
      </w:hyperlink>
      <w:r w:rsidRPr="004503FE">
        <w:rPr>
          <w:b/>
        </w:rPr>
        <w:t xml:space="preserve"> o </w:t>
      </w:r>
      <w:hyperlink r:id="rId9">
        <w:r w:rsidRPr="004503FE">
          <w:rPr>
            <w:b/>
            <w:u w:val="single"/>
          </w:rPr>
          <w:t>grisel.gomez@unc.edu.ar</w:t>
        </w:r>
      </w:hyperlink>
      <w:r w:rsidRPr="004503FE">
        <w:rPr>
          <w:b/>
        </w:rPr>
        <w:t xml:space="preserve">. Dicha notificación se acreditará con la </w:t>
      </w:r>
      <w:r w:rsidRPr="004503FE">
        <w:rPr>
          <w:b/>
          <w:u w:val="single"/>
        </w:rPr>
        <w:t>constancia de envío.</w:t>
      </w:r>
    </w:p>
    <w:p w:rsidR="00722EE1" w:rsidRPr="004503FE" w:rsidRDefault="00722EE1">
      <w:pPr>
        <w:ind w:hanging="2"/>
        <w:jc w:val="both"/>
      </w:pPr>
    </w:p>
    <w:p w:rsidR="00722EE1" w:rsidRPr="004503FE" w:rsidRDefault="00722EE1">
      <w:pPr>
        <w:ind w:hanging="2"/>
        <w:jc w:val="both"/>
      </w:pPr>
    </w:p>
    <w:p w:rsidR="00722EE1" w:rsidRPr="004503FE" w:rsidRDefault="002939B4">
      <w:pPr>
        <w:ind w:hanging="2"/>
        <w:jc w:val="both"/>
      </w:pPr>
      <w:r w:rsidRPr="004503FE">
        <w:rPr>
          <w:b/>
          <w:u w:val="single"/>
        </w:rPr>
        <w:t>ARTÍCULO N° 3: VISTA Y RETIRO DE PLIEGOS</w:t>
      </w:r>
    </w:p>
    <w:p w:rsidR="00722EE1" w:rsidRPr="004503FE" w:rsidRDefault="00722EE1">
      <w:pPr>
        <w:ind w:hanging="2"/>
        <w:jc w:val="both"/>
      </w:pPr>
    </w:p>
    <w:p w:rsidR="00722EE1" w:rsidRPr="004503FE" w:rsidRDefault="002939B4">
      <w:pPr>
        <w:ind w:hanging="2"/>
        <w:jc w:val="both"/>
        <w:rPr>
          <w:b/>
        </w:rPr>
      </w:pPr>
      <w:r w:rsidRPr="004503FE">
        <w:rPr>
          <w:b/>
        </w:rPr>
        <w:t>Cualquier persona podrá tomar vista del pliego en el Portal de Compras Públicas del Sistema de Información Universitaria (SIU DIAGUITA), a través del sitio de internet de la Universidad Nacional de Córdoba, link LI</w:t>
      </w:r>
      <w:r w:rsidRPr="004503FE">
        <w:rPr>
          <w:b/>
        </w:rPr>
        <w:t>CITACIONES</w:t>
      </w:r>
      <w:r w:rsidRPr="004503FE">
        <w:t xml:space="preserve"> </w:t>
      </w:r>
      <w:r w:rsidRPr="004503FE">
        <w:rPr>
          <w:b/>
        </w:rPr>
        <w:t>o en el sitio de internet del Laboratorio de Hemoderivados, link LICITACIONES.</w:t>
      </w:r>
    </w:p>
    <w:p w:rsidR="00722EE1" w:rsidRPr="004503FE" w:rsidRDefault="00722EE1">
      <w:pPr>
        <w:ind w:hanging="2"/>
        <w:jc w:val="both"/>
        <w:rPr>
          <w:b/>
        </w:rPr>
      </w:pPr>
    </w:p>
    <w:p w:rsidR="00722EE1" w:rsidRPr="004503FE" w:rsidRDefault="002939B4">
      <w:pPr>
        <w:ind w:hanging="2"/>
        <w:jc w:val="both"/>
        <w:rPr>
          <w:b/>
          <w:u w:val="single"/>
        </w:rPr>
      </w:pPr>
      <w:hyperlink r:id="rId10">
        <w:r w:rsidRPr="004503FE">
          <w:rPr>
            <w:b/>
            <w:u w:val="single"/>
          </w:rPr>
          <w:t>https://diaguita.unc.edu.ar/spgi/</w:t>
        </w:r>
        <w:r w:rsidRPr="004503FE">
          <w:rPr>
            <w:b/>
            <w:u w:val="single"/>
          </w:rPr>
          <w:t>diaguita/aplicacion.php?ah=st5dfcf4669b9aa8.54305056&amp;ai=diaguita||110000003</w:t>
        </w:r>
      </w:hyperlink>
    </w:p>
    <w:p w:rsidR="00722EE1" w:rsidRPr="004503FE" w:rsidRDefault="00722EE1">
      <w:pPr>
        <w:ind w:hanging="2"/>
        <w:jc w:val="both"/>
        <w:rPr>
          <w:b/>
          <w:u w:val="single"/>
        </w:rPr>
      </w:pPr>
    </w:p>
    <w:p w:rsidR="00722EE1" w:rsidRPr="004503FE" w:rsidRDefault="002939B4">
      <w:pPr>
        <w:ind w:hanging="2"/>
        <w:jc w:val="both"/>
      </w:pPr>
      <w:r w:rsidRPr="004503FE">
        <w:rPr>
          <w:b/>
        </w:rPr>
        <w:t xml:space="preserve">No será requisito para presentar ofertas, ni para la admisibilidad de las mismas, ni para contratar, haber retirado el pliego. No </w:t>
      </w:r>
      <w:proofErr w:type="gramStart"/>
      <w:r w:rsidRPr="004503FE">
        <w:rPr>
          <w:b/>
        </w:rPr>
        <w:t>obstante</w:t>
      </w:r>
      <w:proofErr w:type="gramEnd"/>
      <w:r w:rsidRPr="004503FE">
        <w:rPr>
          <w:b/>
        </w:rPr>
        <w:t xml:space="preserve"> quienes no lo hubiesen retirado o descar</w:t>
      </w:r>
      <w:r w:rsidRPr="004503FE">
        <w:rPr>
          <w:b/>
        </w:rPr>
        <w:t xml:space="preserve">gado, no podrán alegar el desconocimiento de las actuaciones que se hubieren </w:t>
      </w:r>
      <w:r w:rsidRPr="004503FE">
        <w:rPr>
          <w:b/>
        </w:rPr>
        <w:lastRenderedPageBreak/>
        <w:t>producido hasta el día de la apertura de las ofertas, quedando bajo su responsabilidad llevar adelante las gestiones necesarias para tomar conocimiento de aquellas.</w:t>
      </w:r>
    </w:p>
    <w:p w:rsidR="00722EE1" w:rsidRPr="004503FE" w:rsidRDefault="00722EE1">
      <w:pPr>
        <w:ind w:hanging="2"/>
        <w:jc w:val="both"/>
      </w:pPr>
    </w:p>
    <w:p w:rsidR="00722EE1" w:rsidRPr="004503FE" w:rsidRDefault="00722EE1">
      <w:pPr>
        <w:ind w:hanging="2"/>
        <w:jc w:val="both"/>
      </w:pPr>
    </w:p>
    <w:p w:rsidR="00722EE1" w:rsidRPr="004503FE" w:rsidRDefault="002939B4">
      <w:pPr>
        <w:ind w:hanging="2"/>
        <w:jc w:val="both"/>
        <w:rPr>
          <w:b/>
          <w:u w:val="single"/>
        </w:rPr>
      </w:pPr>
      <w:r w:rsidRPr="004503FE">
        <w:rPr>
          <w:b/>
          <w:u w:val="single"/>
        </w:rPr>
        <w:t xml:space="preserve">ARTÍCULO N° </w:t>
      </w:r>
      <w:r w:rsidRPr="004503FE">
        <w:rPr>
          <w:b/>
          <w:u w:val="single"/>
        </w:rPr>
        <w:t>4: CONSULTAS AL PLIEGO DE BASES Y CONDICIONES</w:t>
      </w:r>
    </w:p>
    <w:p w:rsidR="00722EE1" w:rsidRPr="004503FE" w:rsidRDefault="00722EE1">
      <w:pPr>
        <w:ind w:hanging="2"/>
        <w:jc w:val="both"/>
        <w:rPr>
          <w:u w:val="single"/>
        </w:rPr>
      </w:pPr>
    </w:p>
    <w:p w:rsidR="00722EE1" w:rsidRPr="004503FE" w:rsidRDefault="002939B4">
      <w:pPr>
        <w:ind w:hanging="2"/>
        <w:jc w:val="both"/>
        <w:rPr>
          <w:b/>
          <w:u w:val="single"/>
        </w:rPr>
      </w:pPr>
      <w:r w:rsidRPr="004503FE">
        <w:rPr>
          <w:b/>
        </w:rPr>
        <w:t xml:space="preserve">Las consultas al pliego de bases y condiciones particulares deberán efectuarse por escrito en el LABORATORIO DE HEMODERIVADOS a la dirección de correo electrónico: </w:t>
      </w:r>
      <w:hyperlink r:id="rId11">
        <w:r w:rsidRPr="004503FE">
          <w:rPr>
            <w:b/>
            <w:u w:val="single"/>
          </w:rPr>
          <w:t>carolina.armesto@unc.edu.ar</w:t>
        </w:r>
      </w:hyperlink>
      <w:r w:rsidRPr="004503FE">
        <w:rPr>
          <w:b/>
          <w:u w:val="single"/>
        </w:rPr>
        <w:t xml:space="preserve"> o </w:t>
      </w:r>
      <w:hyperlink r:id="rId12">
        <w:r w:rsidRPr="004503FE">
          <w:rPr>
            <w:b/>
            <w:u w:val="single"/>
          </w:rPr>
          <w:t>grisel.gomez@unc.edu.ar</w:t>
        </w:r>
      </w:hyperlink>
      <w:r w:rsidRPr="004503FE">
        <w:rPr>
          <w:b/>
          <w:u w:val="single"/>
        </w:rPr>
        <w:t xml:space="preserve"> </w:t>
      </w:r>
    </w:p>
    <w:p w:rsidR="00722EE1" w:rsidRPr="004503FE" w:rsidRDefault="00722EE1">
      <w:pPr>
        <w:ind w:hanging="2"/>
        <w:jc w:val="both"/>
        <w:rPr>
          <w:b/>
          <w:u w:val="single"/>
        </w:rPr>
      </w:pPr>
    </w:p>
    <w:p w:rsidR="00722EE1" w:rsidRPr="004503FE" w:rsidRDefault="002939B4">
      <w:pPr>
        <w:ind w:hanging="2"/>
        <w:jc w:val="both"/>
      </w:pPr>
      <w:r w:rsidRPr="004503FE">
        <w:rPr>
          <w:b/>
        </w:rPr>
        <w:t>No se aceptarán consultas telefónicas y no serán contestadas aquellas que se presenten fuera de término.</w:t>
      </w:r>
    </w:p>
    <w:p w:rsidR="00722EE1" w:rsidRPr="004503FE" w:rsidRDefault="002939B4">
      <w:pPr>
        <w:ind w:hanging="2"/>
        <w:jc w:val="both"/>
      </w:pPr>
      <w:r w:rsidRPr="004503FE">
        <w:rPr>
          <w:b/>
        </w:rPr>
        <w:t>Los Oferentes deberán realizar consultas previas a la presentación de las ofertas a fin de aclarar todos los detalles técnicos que pudieren no estar incluidos en el presente pliego.</w:t>
      </w:r>
    </w:p>
    <w:p w:rsidR="00722EE1" w:rsidRPr="004503FE" w:rsidRDefault="002939B4">
      <w:pPr>
        <w:ind w:hanging="2"/>
        <w:jc w:val="both"/>
      </w:pPr>
      <w:r w:rsidRPr="004503FE">
        <w:rPr>
          <w:b/>
        </w:rPr>
        <w:t>El plazo para la solicitud de aclaraciones o consultas caducar</w:t>
      </w:r>
      <w:r w:rsidRPr="004503FE">
        <w:rPr>
          <w:b/>
        </w:rPr>
        <w:t xml:space="preserve">á </w:t>
      </w:r>
      <w:r w:rsidR="004503FE" w:rsidRPr="004503FE">
        <w:rPr>
          <w:b/>
        </w:rPr>
        <w:t>2</w:t>
      </w:r>
      <w:r w:rsidRPr="004503FE">
        <w:rPr>
          <w:b/>
        </w:rPr>
        <w:t xml:space="preserve"> días ant</w:t>
      </w:r>
      <w:r w:rsidRPr="004503FE">
        <w:rPr>
          <w:b/>
        </w:rPr>
        <w:t>es de la fecha fijada para la apertura.</w:t>
      </w:r>
    </w:p>
    <w:p w:rsidR="00722EE1" w:rsidRPr="004503FE" w:rsidRDefault="00722EE1">
      <w:pPr>
        <w:ind w:hanging="2"/>
        <w:jc w:val="both"/>
      </w:pPr>
    </w:p>
    <w:p w:rsidR="00722EE1" w:rsidRPr="004503FE" w:rsidRDefault="00722EE1">
      <w:pPr>
        <w:ind w:hanging="2"/>
        <w:jc w:val="both"/>
      </w:pPr>
    </w:p>
    <w:p w:rsidR="00722EE1" w:rsidRPr="004503FE" w:rsidRDefault="002939B4">
      <w:pPr>
        <w:ind w:hanging="2"/>
        <w:jc w:val="both"/>
      </w:pPr>
      <w:r w:rsidRPr="004503FE">
        <w:rPr>
          <w:b/>
          <w:u w:val="single"/>
        </w:rPr>
        <w:t>ARTÍCULO N° 5: CIRCULARES ACLARATORIAS Y MODIFICATORIAS</w:t>
      </w:r>
    </w:p>
    <w:p w:rsidR="00722EE1" w:rsidRPr="004503FE" w:rsidRDefault="00722EE1">
      <w:pPr>
        <w:ind w:hanging="2"/>
        <w:jc w:val="both"/>
      </w:pPr>
    </w:p>
    <w:p w:rsidR="00722EE1" w:rsidRPr="004503FE" w:rsidRDefault="002939B4">
      <w:pPr>
        <w:ind w:hanging="2"/>
        <w:jc w:val="both"/>
      </w:pPr>
      <w:r w:rsidRPr="004503FE">
        <w:rPr>
          <w:b/>
        </w:rPr>
        <w:t xml:space="preserve">El LABORATORIO DE HEMODERIVADOS podrá elaborar circulares aclaratorias o modificatorias al pliego de bases y condiciones, de oficio </w:t>
      </w:r>
      <w:proofErr w:type="spellStart"/>
      <w:r w:rsidRPr="004503FE">
        <w:rPr>
          <w:b/>
        </w:rPr>
        <w:t>ó</w:t>
      </w:r>
      <w:proofErr w:type="spellEnd"/>
      <w:r w:rsidRPr="004503FE">
        <w:rPr>
          <w:b/>
        </w:rPr>
        <w:t xml:space="preserve"> como respuesta a consul</w:t>
      </w:r>
      <w:r w:rsidRPr="004503FE">
        <w:rPr>
          <w:b/>
        </w:rPr>
        <w:t>tas.</w:t>
      </w:r>
    </w:p>
    <w:p w:rsidR="00722EE1" w:rsidRPr="004503FE" w:rsidRDefault="002939B4">
      <w:pPr>
        <w:ind w:hanging="2"/>
        <w:jc w:val="both"/>
      </w:pPr>
      <w:r w:rsidRPr="004503FE">
        <w:rPr>
          <w:b/>
        </w:rPr>
        <w:t xml:space="preserve">Las circulares aclaratorias podrán ser emitidas por el titular de la Unidad Operativa de Compras y deberán ser comunicadas con 1 día de antelación a la fecha fijada para la presentación de ofertas. </w:t>
      </w:r>
    </w:p>
    <w:p w:rsidR="00722EE1" w:rsidRPr="004503FE" w:rsidRDefault="002939B4">
      <w:pPr>
        <w:ind w:hanging="2"/>
        <w:jc w:val="both"/>
      </w:pPr>
      <w:r w:rsidRPr="004503FE">
        <w:rPr>
          <w:b/>
        </w:rPr>
        <w:t xml:space="preserve">Las circulares modificatorias deberán ser emitidas, </w:t>
      </w:r>
      <w:r w:rsidRPr="004503FE">
        <w:rPr>
          <w:b/>
        </w:rPr>
        <w:t>difundidas, publicadas y comunicadas con 1 día de anticipación a la fecha fijada para la presentación de ofertas.</w:t>
      </w:r>
    </w:p>
    <w:p w:rsidR="00722EE1" w:rsidRPr="004503FE" w:rsidRDefault="00722EE1">
      <w:pPr>
        <w:ind w:hanging="2"/>
        <w:jc w:val="both"/>
      </w:pPr>
      <w:bookmarkStart w:id="3" w:name="_heading=h.30j0zll" w:colFirst="0" w:colLast="0"/>
      <w:bookmarkEnd w:id="3"/>
    </w:p>
    <w:p w:rsidR="00722EE1" w:rsidRPr="004503FE" w:rsidRDefault="002939B4">
      <w:pPr>
        <w:ind w:hanging="2"/>
        <w:jc w:val="both"/>
        <w:rPr>
          <w:b/>
        </w:rPr>
      </w:pPr>
      <w:r w:rsidRPr="004503FE">
        <w:rPr>
          <w:b/>
          <w:u w:val="single"/>
        </w:rPr>
        <w:t>Importante</w:t>
      </w:r>
      <w:r w:rsidRPr="004503FE">
        <w:rPr>
          <w:b/>
        </w:rPr>
        <w:t>: el Pliego de Bases y Condiciones Particulares como así también las Circulares Aclaratorias y Modificatorias serán difundidas en e</w:t>
      </w:r>
      <w:r w:rsidRPr="004503FE">
        <w:rPr>
          <w:b/>
        </w:rPr>
        <w:t>l Portal de Compras Públicas del Sistema de Información Universitaria (SIU DIAGUITA), a través del sitio de internet de la Universidad Nacional de Córdoba, link LICITACIONES</w:t>
      </w:r>
      <w:r w:rsidRPr="004503FE">
        <w:t xml:space="preserve"> </w:t>
      </w:r>
      <w:r w:rsidRPr="004503FE">
        <w:rPr>
          <w:b/>
        </w:rPr>
        <w:t>o en el sitio de internet del Laboratorio de Hemoderivados, link LICITACIONES.</w:t>
      </w:r>
    </w:p>
    <w:p w:rsidR="00722EE1" w:rsidRPr="004503FE" w:rsidRDefault="00722EE1">
      <w:pPr>
        <w:ind w:hanging="2"/>
        <w:jc w:val="both"/>
        <w:rPr>
          <w:b/>
        </w:rPr>
      </w:pPr>
    </w:p>
    <w:p w:rsidR="00722EE1" w:rsidRPr="004503FE" w:rsidRDefault="002939B4">
      <w:pPr>
        <w:ind w:hanging="2"/>
        <w:jc w:val="both"/>
        <w:rPr>
          <w:b/>
          <w:u w:val="single"/>
        </w:rPr>
      </w:pPr>
      <w:hyperlink r:id="rId13">
        <w:r w:rsidRPr="004503FE">
          <w:rPr>
            <w:b/>
            <w:u w:val="single"/>
          </w:rPr>
          <w:t>https://diaguita.unc.edu.ar/spgi/diaguita/aplicacion.php?ah=st5dfcf4669b9aa8.54305056&amp;ai=diaguita||110000003</w:t>
        </w:r>
      </w:hyperlink>
    </w:p>
    <w:p w:rsidR="00722EE1" w:rsidRPr="004503FE" w:rsidRDefault="00722EE1">
      <w:pPr>
        <w:ind w:hanging="2"/>
        <w:jc w:val="both"/>
        <w:rPr>
          <w:b/>
          <w:u w:val="single"/>
        </w:rPr>
      </w:pPr>
    </w:p>
    <w:p w:rsidR="00722EE1" w:rsidRPr="004503FE" w:rsidRDefault="002939B4">
      <w:pPr>
        <w:ind w:hanging="2"/>
        <w:jc w:val="both"/>
        <w:rPr>
          <w:b/>
          <w:u w:val="single"/>
        </w:rPr>
      </w:pPr>
      <w:r w:rsidRPr="004503FE">
        <w:rPr>
          <w:b/>
        </w:rPr>
        <w:t>Los oferentes no</w:t>
      </w:r>
      <w:r w:rsidRPr="004503FE">
        <w:rPr>
          <w:b/>
        </w:rPr>
        <w:t xml:space="preserve"> podrán alegar desconocimiento de las circulares emitidas.</w:t>
      </w:r>
    </w:p>
    <w:p w:rsidR="00722EE1" w:rsidRPr="004503FE" w:rsidRDefault="00722EE1">
      <w:pPr>
        <w:ind w:hanging="2"/>
        <w:jc w:val="both"/>
      </w:pPr>
    </w:p>
    <w:p w:rsidR="00722EE1" w:rsidRPr="004503FE" w:rsidRDefault="00722EE1">
      <w:pPr>
        <w:ind w:hanging="2"/>
        <w:jc w:val="both"/>
      </w:pPr>
    </w:p>
    <w:p w:rsidR="00722EE1" w:rsidRPr="004503FE" w:rsidRDefault="002939B4">
      <w:pPr>
        <w:ind w:hanging="2"/>
        <w:jc w:val="both"/>
      </w:pPr>
      <w:r w:rsidRPr="004503FE">
        <w:rPr>
          <w:b/>
          <w:u w:val="single"/>
        </w:rPr>
        <w:lastRenderedPageBreak/>
        <w:t>ARTÍCULO N° 6: PRESENTACIÓN DE LAS PROPUESTAS</w:t>
      </w:r>
    </w:p>
    <w:p w:rsidR="00722EE1" w:rsidRPr="004503FE" w:rsidRDefault="00722EE1">
      <w:pPr>
        <w:ind w:hanging="2"/>
        <w:jc w:val="both"/>
      </w:pPr>
    </w:p>
    <w:p w:rsidR="00722EE1" w:rsidRPr="004503FE" w:rsidRDefault="002939B4">
      <w:pPr>
        <w:ind w:hanging="2"/>
        <w:jc w:val="both"/>
      </w:pPr>
      <w:r w:rsidRPr="004503FE">
        <w:rPr>
          <w:b/>
        </w:rPr>
        <w:t>1. Las propuestas serán presentadas en lugar, día y hora que determine el presente pliego y aquellas que se presenten fuera del término previsto, se</w:t>
      </w:r>
      <w:r w:rsidRPr="004503FE">
        <w:rPr>
          <w:b/>
        </w:rPr>
        <w:t>rán rechazadas sin más trámite.</w:t>
      </w:r>
    </w:p>
    <w:p w:rsidR="00722EE1" w:rsidRPr="004503FE" w:rsidRDefault="00722EE1">
      <w:pPr>
        <w:ind w:hanging="2"/>
        <w:jc w:val="both"/>
      </w:pPr>
    </w:p>
    <w:p w:rsidR="00722EE1" w:rsidRPr="004503FE" w:rsidRDefault="002939B4">
      <w:pPr>
        <w:ind w:hanging="2"/>
        <w:jc w:val="both"/>
      </w:pPr>
      <w:r w:rsidRPr="004503FE">
        <w:rPr>
          <w:b/>
        </w:rPr>
        <w:t xml:space="preserve">Considerando lo establecido en la Resolución Rectoral 505/2020 en su artículo 4,  las ofertas DEBERÁN presentarse a la dirección de correo electrónico: </w:t>
      </w:r>
      <w:hyperlink r:id="rId14">
        <w:r w:rsidRPr="004503FE">
          <w:rPr>
            <w:b/>
            <w:u w:val="single"/>
          </w:rPr>
          <w:t>hemoderivado</w:t>
        </w:r>
        <w:r w:rsidRPr="004503FE">
          <w:rPr>
            <w:b/>
            <w:u w:val="single"/>
          </w:rPr>
          <w:t>s@compras.unc.edu.ar</w:t>
        </w:r>
      </w:hyperlink>
      <w:r w:rsidRPr="004503FE">
        <w:rPr>
          <w:b/>
        </w:rPr>
        <w:t>.</w:t>
      </w:r>
    </w:p>
    <w:p w:rsidR="00722EE1" w:rsidRPr="004503FE" w:rsidRDefault="00722EE1">
      <w:pPr>
        <w:ind w:hanging="2"/>
        <w:jc w:val="both"/>
      </w:pPr>
    </w:p>
    <w:p w:rsidR="00722EE1" w:rsidRPr="004503FE" w:rsidRDefault="002939B4">
      <w:pPr>
        <w:ind w:hanging="2"/>
        <w:jc w:val="both"/>
      </w:pPr>
      <w:r w:rsidRPr="004503FE">
        <w:rPr>
          <w:b/>
        </w:rPr>
        <w:t xml:space="preserve">El oferente deberá generar su oferta económica y la documentación solicitada en Artículo N° 8 como un </w:t>
      </w:r>
      <w:r w:rsidRPr="004503FE">
        <w:rPr>
          <w:b/>
          <w:u w:val="single"/>
        </w:rPr>
        <w:t>ÚNICO</w:t>
      </w:r>
      <w:r w:rsidRPr="004503FE">
        <w:rPr>
          <w:b/>
        </w:rPr>
        <w:t xml:space="preserve"> archivo </w:t>
      </w:r>
      <w:proofErr w:type="spellStart"/>
      <w:r w:rsidRPr="004503FE">
        <w:rPr>
          <w:b/>
        </w:rPr>
        <w:t>pdf</w:t>
      </w:r>
      <w:proofErr w:type="spellEnd"/>
      <w:r w:rsidRPr="004503FE">
        <w:rPr>
          <w:b/>
        </w:rPr>
        <w:t xml:space="preserve"> y sellarlo mediante la herramienta Sello de Tiempo 2.0 de BFA (</w:t>
      </w:r>
      <w:proofErr w:type="spellStart"/>
      <w:r w:rsidRPr="004503FE">
        <w:rPr>
          <w:b/>
        </w:rPr>
        <w:t>Blockchain</w:t>
      </w:r>
      <w:proofErr w:type="spellEnd"/>
      <w:r w:rsidRPr="004503FE">
        <w:rPr>
          <w:b/>
        </w:rPr>
        <w:t xml:space="preserve"> Federal Argentina) en https://bfa.escri</w:t>
      </w:r>
      <w:r w:rsidRPr="004503FE">
        <w:rPr>
          <w:b/>
        </w:rPr>
        <w:t xml:space="preserve">banodigital.ar//tsaFrom#/, este servicio generará el enlace de verificación que contiene el </w:t>
      </w:r>
      <w:r w:rsidRPr="004503FE">
        <w:rPr>
          <w:b/>
          <w:u w:val="single"/>
        </w:rPr>
        <w:t>hash</w:t>
      </w:r>
      <w:r w:rsidRPr="004503FE">
        <w:rPr>
          <w:b/>
        </w:rPr>
        <w:t xml:space="preserve"> (código encriptado asociado a la oferta) el cual deberá ser enviado por correo electrónico a la dirección </w:t>
      </w:r>
      <w:hyperlink r:id="rId15">
        <w:r w:rsidRPr="004503FE">
          <w:rPr>
            <w:b/>
            <w:u w:val="single"/>
          </w:rPr>
          <w:t>hemoderivados@compras.unc.edu.ar</w:t>
        </w:r>
      </w:hyperlink>
      <w:r w:rsidRPr="004503FE">
        <w:rPr>
          <w:b/>
        </w:rPr>
        <w:t xml:space="preserve"> antes del cumplimiento del plazo establecido para presentar la propuesta.</w:t>
      </w:r>
    </w:p>
    <w:p w:rsidR="00722EE1" w:rsidRPr="004503FE" w:rsidRDefault="002939B4">
      <w:pPr>
        <w:ind w:hanging="2"/>
        <w:jc w:val="both"/>
        <w:rPr>
          <w:b/>
        </w:rPr>
      </w:pPr>
      <w:r w:rsidRPr="004503FE">
        <w:rPr>
          <w:b/>
        </w:rPr>
        <w:t xml:space="preserve">Cumplido el envío del hash y dentro del plazo establecido para la presentación de las ofertas, deberá enviar por correo electrónico el </w:t>
      </w:r>
      <w:r w:rsidRPr="004503FE">
        <w:rPr>
          <w:b/>
          <w:u w:val="single"/>
        </w:rPr>
        <w:t xml:space="preserve">archivo </w:t>
      </w:r>
      <w:proofErr w:type="spellStart"/>
      <w:r w:rsidRPr="004503FE">
        <w:rPr>
          <w:b/>
          <w:u w:val="single"/>
        </w:rPr>
        <w:t>pdf</w:t>
      </w:r>
      <w:proofErr w:type="spellEnd"/>
      <w:r w:rsidRPr="004503FE">
        <w:rPr>
          <w:b/>
          <w:u w:val="single"/>
        </w:rPr>
        <w:t xml:space="preserve"> completo</w:t>
      </w:r>
      <w:r w:rsidRPr="004503FE">
        <w:rPr>
          <w:b/>
        </w:rPr>
        <w:t>, el mismo no deberá sufrir ninguna modificación de contenido o nombre entre el momento en que se le estampó el sello de tiempo y el momento en que efectivamente se envía por correo electrónico. (</w:t>
      </w:r>
      <w:r w:rsidRPr="004503FE">
        <w:rPr>
          <w:b/>
          <w:u w:val="single"/>
        </w:rPr>
        <w:t>Ver instructivo</w:t>
      </w:r>
      <w:r w:rsidRPr="004503FE">
        <w:rPr>
          <w:b/>
        </w:rPr>
        <w:t xml:space="preserve"> </w:t>
      </w:r>
      <w:r w:rsidRPr="004503FE">
        <w:rPr>
          <w:b/>
          <w:u w:val="single"/>
        </w:rPr>
        <w:t>adjunto</w:t>
      </w:r>
      <w:r w:rsidRPr="004503FE">
        <w:rPr>
          <w:b/>
        </w:rPr>
        <w:t>)</w:t>
      </w:r>
    </w:p>
    <w:p w:rsidR="00722EE1" w:rsidRPr="004503FE" w:rsidRDefault="002939B4">
      <w:pPr>
        <w:spacing w:line="255" w:lineRule="auto"/>
        <w:ind w:right="20" w:hanging="2"/>
        <w:jc w:val="both"/>
        <w:rPr>
          <w:b/>
        </w:rPr>
      </w:pPr>
      <w:r w:rsidRPr="004503FE">
        <w:rPr>
          <w:b/>
        </w:rPr>
        <w:t>Se entenderá por OFERTA</w:t>
      </w:r>
      <w:r w:rsidRPr="004503FE">
        <w:rPr>
          <w:b/>
        </w:rPr>
        <w:t xml:space="preserve"> tanto a la propuesta económica como así también a la documentación </w:t>
      </w:r>
      <w:proofErr w:type="spellStart"/>
      <w:r w:rsidRPr="004503FE">
        <w:rPr>
          <w:b/>
        </w:rPr>
        <w:t>respaldatoria</w:t>
      </w:r>
      <w:proofErr w:type="spellEnd"/>
      <w:r w:rsidRPr="004503FE">
        <w:rPr>
          <w:b/>
        </w:rPr>
        <w:t>.</w:t>
      </w:r>
    </w:p>
    <w:p w:rsidR="00722EE1" w:rsidRPr="004503FE" w:rsidRDefault="00722EE1">
      <w:pPr>
        <w:ind w:hanging="2"/>
        <w:jc w:val="both"/>
        <w:rPr>
          <w:b/>
        </w:rPr>
      </w:pPr>
    </w:p>
    <w:p w:rsidR="00722EE1" w:rsidRPr="004503FE" w:rsidRDefault="002939B4">
      <w:pPr>
        <w:ind w:hanging="2"/>
        <w:jc w:val="both"/>
        <w:rPr>
          <w:b/>
          <w:shd w:val="clear" w:color="auto" w:fill="FFE599"/>
        </w:rPr>
      </w:pPr>
      <w:r w:rsidRPr="004503FE">
        <w:rPr>
          <w:b/>
          <w:shd w:val="clear" w:color="auto" w:fill="FFE599"/>
        </w:rPr>
        <w:t xml:space="preserve">RECEPCIÓN DE OFERTAS HASTA EL </w:t>
      </w:r>
      <w:r w:rsidR="004503FE" w:rsidRPr="004503FE">
        <w:rPr>
          <w:b/>
          <w:shd w:val="clear" w:color="auto" w:fill="FFE599"/>
        </w:rPr>
        <w:t>10</w:t>
      </w:r>
      <w:r w:rsidRPr="004503FE">
        <w:rPr>
          <w:b/>
          <w:shd w:val="clear" w:color="auto" w:fill="FFE599"/>
        </w:rPr>
        <w:t>/0</w:t>
      </w:r>
      <w:r w:rsidR="004503FE" w:rsidRPr="004503FE">
        <w:rPr>
          <w:b/>
          <w:shd w:val="clear" w:color="auto" w:fill="FFE599"/>
        </w:rPr>
        <w:t>3</w:t>
      </w:r>
      <w:r w:rsidRPr="004503FE">
        <w:rPr>
          <w:b/>
          <w:shd w:val="clear" w:color="auto" w:fill="FFE599"/>
        </w:rPr>
        <w:t>/2025 A LAS 10.00 HS. MOMENTO HASTA EL CUAL DEBERÁ ENVIAR EL RESUMEN (HASH) DE LA OFERTA A LA DIRECCION DE CORREO hemoderivados@compras.unc.edu.ar</w:t>
      </w:r>
    </w:p>
    <w:p w:rsidR="00722EE1" w:rsidRPr="004503FE" w:rsidRDefault="002939B4">
      <w:pPr>
        <w:ind w:hanging="2"/>
        <w:jc w:val="both"/>
        <w:rPr>
          <w:b/>
          <w:shd w:val="clear" w:color="auto" w:fill="FFE599"/>
        </w:rPr>
      </w:pPr>
      <w:r w:rsidRPr="004503FE">
        <w:rPr>
          <w:b/>
          <w:shd w:val="clear" w:color="auto" w:fill="FFE599"/>
        </w:rPr>
        <w:t xml:space="preserve"> </w:t>
      </w:r>
    </w:p>
    <w:p w:rsidR="00722EE1" w:rsidRPr="004503FE" w:rsidRDefault="002939B4">
      <w:pPr>
        <w:ind w:hanging="2"/>
        <w:jc w:val="both"/>
        <w:rPr>
          <w:b/>
          <w:shd w:val="clear" w:color="auto" w:fill="FFE599"/>
        </w:rPr>
      </w:pPr>
      <w:r w:rsidRPr="004503FE">
        <w:rPr>
          <w:b/>
          <w:shd w:val="clear" w:color="auto" w:fill="FFE599"/>
        </w:rPr>
        <w:t xml:space="preserve">CUMPLIDO EL ENVIO DEL HASH, ENTRE LAS 10.00 HS. Y HASTA LAS 11.00 HS DEL DIA </w:t>
      </w:r>
      <w:r w:rsidR="004503FE" w:rsidRPr="004503FE">
        <w:rPr>
          <w:b/>
          <w:shd w:val="clear" w:color="auto" w:fill="FFE599"/>
        </w:rPr>
        <w:t>10</w:t>
      </w:r>
      <w:r w:rsidRPr="004503FE">
        <w:rPr>
          <w:b/>
          <w:shd w:val="clear" w:color="auto" w:fill="FFE599"/>
        </w:rPr>
        <w:t>/0</w:t>
      </w:r>
      <w:r w:rsidR="004503FE" w:rsidRPr="004503FE">
        <w:rPr>
          <w:b/>
          <w:shd w:val="clear" w:color="auto" w:fill="FFE599"/>
        </w:rPr>
        <w:t>3</w:t>
      </w:r>
      <w:r w:rsidRPr="004503FE">
        <w:rPr>
          <w:b/>
          <w:shd w:val="clear" w:color="auto" w:fill="FFE599"/>
        </w:rPr>
        <w:t>/2025, ENVÍO DE UN (1) AR</w:t>
      </w:r>
      <w:r w:rsidRPr="004503FE">
        <w:rPr>
          <w:b/>
          <w:shd w:val="clear" w:color="auto" w:fill="FFE599"/>
        </w:rPr>
        <w:t>CHIVO CON LA OFERTA Y DOCUMENTACIÓN RESPALDATORIA a hemoderivados@compras.unc.edu.ar</w:t>
      </w:r>
    </w:p>
    <w:p w:rsidR="00722EE1" w:rsidRPr="004503FE" w:rsidRDefault="002939B4">
      <w:pPr>
        <w:ind w:hanging="2"/>
        <w:jc w:val="both"/>
        <w:rPr>
          <w:b/>
          <w:u w:val="single"/>
          <w:shd w:val="clear" w:color="auto" w:fill="FFE599"/>
        </w:rPr>
      </w:pPr>
      <w:r w:rsidRPr="004503FE">
        <w:rPr>
          <w:b/>
          <w:u w:val="single"/>
          <w:shd w:val="clear" w:color="auto" w:fill="FFE599"/>
        </w:rPr>
        <w:t xml:space="preserve"> </w:t>
      </w:r>
    </w:p>
    <w:p w:rsidR="00722EE1" w:rsidRPr="004503FE" w:rsidRDefault="002939B4">
      <w:pPr>
        <w:ind w:hanging="2"/>
        <w:jc w:val="both"/>
        <w:rPr>
          <w:b/>
          <w:shd w:val="clear" w:color="auto" w:fill="FFE599"/>
        </w:rPr>
      </w:pPr>
      <w:bookmarkStart w:id="4" w:name="_heading=h.2s8eyo1" w:colFirst="0" w:colLast="0"/>
      <w:bookmarkEnd w:id="4"/>
      <w:r w:rsidRPr="004503FE">
        <w:rPr>
          <w:b/>
          <w:shd w:val="clear" w:color="auto" w:fill="FFE599"/>
        </w:rPr>
        <w:t xml:space="preserve">APERTURA DE OFERTA: </w:t>
      </w:r>
      <w:r w:rsidR="004503FE" w:rsidRPr="004503FE">
        <w:rPr>
          <w:b/>
          <w:shd w:val="clear" w:color="auto" w:fill="FFE599"/>
        </w:rPr>
        <w:t>10</w:t>
      </w:r>
      <w:r w:rsidRPr="004503FE">
        <w:rPr>
          <w:b/>
          <w:shd w:val="clear" w:color="auto" w:fill="FFE599"/>
        </w:rPr>
        <w:t>/0</w:t>
      </w:r>
      <w:r w:rsidR="004503FE" w:rsidRPr="004503FE">
        <w:rPr>
          <w:b/>
          <w:shd w:val="clear" w:color="auto" w:fill="FFE599"/>
        </w:rPr>
        <w:t>3</w:t>
      </w:r>
      <w:r w:rsidRPr="004503FE">
        <w:rPr>
          <w:b/>
          <w:shd w:val="clear" w:color="auto" w:fill="FFE599"/>
        </w:rPr>
        <w:t>/2025 A LAS 11.00 HS</w:t>
      </w:r>
    </w:p>
    <w:p w:rsidR="00722EE1" w:rsidRPr="004503FE" w:rsidRDefault="00722EE1">
      <w:pPr>
        <w:ind w:hanging="2"/>
        <w:jc w:val="both"/>
        <w:rPr>
          <w:b/>
        </w:rPr>
      </w:pPr>
    </w:p>
    <w:p w:rsidR="00722EE1" w:rsidRPr="004503FE" w:rsidRDefault="00722EE1">
      <w:pPr>
        <w:ind w:hanging="2"/>
        <w:jc w:val="both"/>
        <w:rPr>
          <w:b/>
        </w:rPr>
      </w:pPr>
    </w:p>
    <w:tbl>
      <w:tblPr>
        <w:tblStyle w:val="a5"/>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4503FE" w:rsidRPr="004503FE">
        <w:tc>
          <w:tcPr>
            <w:tcW w:w="9072" w:type="dxa"/>
            <w:shd w:val="clear" w:color="auto" w:fill="auto"/>
            <w:tcMar>
              <w:top w:w="100" w:type="dxa"/>
              <w:left w:w="100" w:type="dxa"/>
              <w:bottom w:w="100" w:type="dxa"/>
              <w:right w:w="100" w:type="dxa"/>
            </w:tcMar>
          </w:tcPr>
          <w:p w:rsidR="00722EE1" w:rsidRPr="004503FE" w:rsidRDefault="002939B4">
            <w:pPr>
              <w:ind w:hanging="2"/>
              <w:jc w:val="both"/>
              <w:rPr>
                <w:b/>
              </w:rPr>
            </w:pPr>
            <w:r w:rsidRPr="004503FE">
              <w:rPr>
                <w:b/>
              </w:rPr>
              <w:t>IMPORTANTE: No se considerará válida la oferta que no haya sido registrada con el sello de tiempo de la BFA y no contenga</w:t>
            </w:r>
            <w:r w:rsidRPr="004503FE">
              <w:rPr>
                <w:b/>
              </w:rPr>
              <w:t xml:space="preserve"> el archivo </w:t>
            </w:r>
            <w:proofErr w:type="spellStart"/>
            <w:r w:rsidRPr="004503FE">
              <w:rPr>
                <w:b/>
              </w:rPr>
              <w:t>pdf</w:t>
            </w:r>
            <w:proofErr w:type="spellEnd"/>
            <w:r w:rsidRPr="004503FE">
              <w:rPr>
                <w:b/>
              </w:rPr>
              <w:t xml:space="preserve"> completo.</w:t>
            </w:r>
          </w:p>
        </w:tc>
      </w:tr>
    </w:tbl>
    <w:p w:rsidR="00722EE1" w:rsidRPr="004503FE" w:rsidRDefault="00722EE1">
      <w:pPr>
        <w:ind w:hanging="2"/>
        <w:jc w:val="both"/>
        <w:rPr>
          <w:b/>
        </w:rPr>
      </w:pPr>
    </w:p>
    <w:p w:rsidR="00722EE1" w:rsidRPr="004503FE" w:rsidRDefault="002939B4">
      <w:pPr>
        <w:ind w:hanging="2"/>
        <w:jc w:val="both"/>
      </w:pPr>
      <w:r w:rsidRPr="004503FE">
        <w:rPr>
          <w:b/>
        </w:rPr>
        <w:lastRenderedPageBreak/>
        <w:t>2. La presentación de la oferta significará de parte del oferente el pleno conocimiento y aceptación de las normas y cláusulas que rijan el procedimiento al que se presente, por lo cual no será necesaria la presentación de los pliegos firmados junto con la</w:t>
      </w:r>
      <w:r w:rsidRPr="004503FE">
        <w:rPr>
          <w:b/>
        </w:rPr>
        <w:t xml:space="preserve"> oferta.</w:t>
      </w:r>
    </w:p>
    <w:p w:rsidR="00722EE1" w:rsidRPr="004503FE" w:rsidRDefault="00722EE1">
      <w:pPr>
        <w:ind w:hanging="2"/>
        <w:jc w:val="both"/>
      </w:pPr>
    </w:p>
    <w:p w:rsidR="00722EE1" w:rsidRPr="004503FE" w:rsidRDefault="002939B4">
      <w:pPr>
        <w:ind w:hanging="2"/>
        <w:jc w:val="both"/>
        <w:rPr>
          <w:b/>
        </w:rPr>
      </w:pPr>
      <w:r w:rsidRPr="004503FE">
        <w:rPr>
          <w:b/>
        </w:rPr>
        <w:t xml:space="preserve">3. La posibilidad de modificar la oferta </w:t>
      </w:r>
      <w:proofErr w:type="spellStart"/>
      <w:r w:rsidRPr="004503FE">
        <w:rPr>
          <w:b/>
        </w:rPr>
        <w:t>precluirá</w:t>
      </w:r>
      <w:proofErr w:type="spellEnd"/>
      <w:r w:rsidRPr="004503FE">
        <w:rPr>
          <w:b/>
        </w:rPr>
        <w:t xml:space="preserve"> con el vencimiento del plazo para presentarla, sin que sea admisible alteración alguna en esencia de las propuestas después de esa circunstancia.</w:t>
      </w:r>
    </w:p>
    <w:p w:rsidR="00722EE1" w:rsidRPr="004503FE" w:rsidRDefault="002939B4">
      <w:pPr>
        <w:ind w:hanging="2"/>
        <w:jc w:val="both"/>
        <w:rPr>
          <w:b/>
        </w:rPr>
      </w:pPr>
      <w:r w:rsidRPr="004503FE">
        <w:rPr>
          <w:b/>
        </w:rPr>
        <w:t xml:space="preserve">Si en forma previa al vencimiento del plazo para </w:t>
      </w:r>
      <w:r w:rsidRPr="004503FE">
        <w:rPr>
          <w:b/>
        </w:rPr>
        <w:t xml:space="preserve">presentar ofertas, un oferente quisiera corregir, completar o reemplazar una oferta ya presentada en un mismo procedimiento de selección, se considerará como válida la </w:t>
      </w:r>
      <w:proofErr w:type="spellStart"/>
      <w:r w:rsidRPr="004503FE">
        <w:rPr>
          <w:b/>
        </w:rPr>
        <w:t>ultima</w:t>
      </w:r>
      <w:proofErr w:type="spellEnd"/>
      <w:r w:rsidRPr="004503FE">
        <w:rPr>
          <w:b/>
        </w:rPr>
        <w:t xml:space="preserve"> propuesta presentada en término. Si no se pudiera determinar cuál es la </w:t>
      </w:r>
      <w:proofErr w:type="spellStart"/>
      <w:r w:rsidRPr="004503FE">
        <w:rPr>
          <w:b/>
        </w:rPr>
        <w:t>ultima</w:t>
      </w:r>
      <w:proofErr w:type="spellEnd"/>
      <w:r w:rsidRPr="004503FE">
        <w:rPr>
          <w:b/>
        </w:rPr>
        <w:t xml:space="preserve"> of</w:t>
      </w:r>
      <w:r w:rsidRPr="004503FE">
        <w:rPr>
          <w:b/>
        </w:rPr>
        <w:t>erta presentada en término, deberán desestimarse todas las ofertas presentadas por ese oferente.</w:t>
      </w:r>
    </w:p>
    <w:p w:rsidR="00722EE1" w:rsidRPr="004503FE" w:rsidRDefault="00722EE1">
      <w:pPr>
        <w:ind w:hanging="2"/>
        <w:jc w:val="both"/>
      </w:pPr>
    </w:p>
    <w:p w:rsidR="00722EE1" w:rsidRPr="004503FE" w:rsidRDefault="00722EE1">
      <w:pPr>
        <w:ind w:hanging="2"/>
        <w:jc w:val="both"/>
      </w:pPr>
    </w:p>
    <w:p w:rsidR="00722EE1" w:rsidRPr="004503FE" w:rsidRDefault="002939B4">
      <w:pPr>
        <w:ind w:hanging="2"/>
        <w:jc w:val="both"/>
        <w:rPr>
          <w:u w:val="single"/>
        </w:rPr>
      </w:pPr>
      <w:r w:rsidRPr="004503FE">
        <w:rPr>
          <w:b/>
          <w:u w:val="single"/>
        </w:rPr>
        <w:t>ARTÍCULO N° 7: PLAZO DE MANTENIMIENTO DE OFERTAS</w:t>
      </w:r>
    </w:p>
    <w:p w:rsidR="00722EE1" w:rsidRPr="004503FE" w:rsidRDefault="00722EE1">
      <w:pPr>
        <w:ind w:hanging="2"/>
        <w:jc w:val="both"/>
        <w:rPr>
          <w:u w:val="single"/>
        </w:rPr>
      </w:pPr>
    </w:p>
    <w:p w:rsidR="00722EE1" w:rsidRPr="004503FE" w:rsidRDefault="002939B4">
      <w:pPr>
        <w:ind w:hanging="2"/>
        <w:jc w:val="both"/>
      </w:pPr>
      <w:r w:rsidRPr="004503FE">
        <w:rPr>
          <w:b/>
        </w:rPr>
        <w:t>El plazo de mantenimiento de oferta al que refiere el Art. 12 del Pliego Único de Bases y Condiciones Gener</w:t>
      </w:r>
      <w:r w:rsidRPr="004503FE">
        <w:rPr>
          <w:b/>
        </w:rPr>
        <w:t>ales (Disposición ONC 63/2016) será de treinta (30) días corridos contados a partir de la fecha del acto de apertura.</w:t>
      </w:r>
    </w:p>
    <w:p w:rsidR="00722EE1" w:rsidRPr="004503FE" w:rsidRDefault="00722EE1">
      <w:pPr>
        <w:ind w:hanging="2"/>
        <w:jc w:val="both"/>
      </w:pPr>
    </w:p>
    <w:p w:rsidR="00722EE1" w:rsidRPr="004503FE" w:rsidRDefault="00722EE1">
      <w:pPr>
        <w:ind w:hanging="2"/>
        <w:jc w:val="both"/>
      </w:pPr>
    </w:p>
    <w:p w:rsidR="00722EE1" w:rsidRPr="004503FE" w:rsidRDefault="002939B4">
      <w:pPr>
        <w:ind w:right="85" w:hanging="2"/>
        <w:jc w:val="both"/>
        <w:rPr>
          <w:u w:val="single"/>
        </w:rPr>
      </w:pPr>
      <w:r w:rsidRPr="004503FE">
        <w:rPr>
          <w:b/>
          <w:u w:val="single"/>
        </w:rPr>
        <w:t>ARTÍCULO N° 8: REQUISITOS DE LAS OFERTAS</w:t>
      </w:r>
    </w:p>
    <w:p w:rsidR="00722EE1" w:rsidRPr="004503FE" w:rsidRDefault="002939B4">
      <w:pPr>
        <w:spacing w:before="280" w:after="280"/>
        <w:ind w:hanging="2"/>
        <w:jc w:val="both"/>
      </w:pPr>
      <w:r w:rsidRPr="004503FE">
        <w:rPr>
          <w:b/>
        </w:rPr>
        <w:t>La oferta deberá ajustarse a lo dispuesto en el Art. 13 del Pliego Único de Bases y Condiciones</w:t>
      </w:r>
      <w:r w:rsidRPr="004503FE">
        <w:rPr>
          <w:b/>
        </w:rPr>
        <w:t xml:space="preserve"> (Disposición N° 63-E/2016).</w:t>
      </w:r>
    </w:p>
    <w:p w:rsidR="00722EE1" w:rsidRPr="004503FE" w:rsidRDefault="002939B4">
      <w:pPr>
        <w:spacing w:before="280" w:after="280"/>
        <w:ind w:hanging="2"/>
        <w:jc w:val="both"/>
      </w:pPr>
      <w:r w:rsidRPr="004503FE">
        <w:rPr>
          <w:b/>
          <w:u w:val="single"/>
        </w:rPr>
        <w:t>Conjuntamente con la oferta económica y formando parte de la misma</w:t>
      </w:r>
      <w:r w:rsidRPr="004503FE">
        <w:rPr>
          <w:b/>
        </w:rPr>
        <w:t xml:space="preserve">, los oferentes deberán presentar la siguiente información y/o documentación: </w:t>
      </w:r>
    </w:p>
    <w:p w:rsidR="00722EE1" w:rsidRPr="004503FE" w:rsidRDefault="002939B4">
      <w:pPr>
        <w:numPr>
          <w:ilvl w:val="0"/>
          <w:numId w:val="6"/>
        </w:numPr>
        <w:spacing w:line="240" w:lineRule="auto"/>
        <w:ind w:left="0" w:hanging="2"/>
        <w:jc w:val="both"/>
      </w:pPr>
      <w:r w:rsidRPr="004503FE">
        <w:rPr>
          <w:b/>
        </w:rPr>
        <w:t xml:space="preserve">La oferta deberá ser redactada en idioma español. </w:t>
      </w:r>
    </w:p>
    <w:p w:rsidR="00722EE1" w:rsidRPr="004503FE" w:rsidRDefault="002939B4">
      <w:pPr>
        <w:numPr>
          <w:ilvl w:val="0"/>
          <w:numId w:val="6"/>
        </w:numPr>
        <w:spacing w:line="240" w:lineRule="auto"/>
        <w:ind w:left="0" w:hanging="2"/>
        <w:jc w:val="both"/>
      </w:pPr>
      <w:r w:rsidRPr="004503FE">
        <w:rPr>
          <w:b/>
        </w:rPr>
        <w:t>Deberá contener detalle con los siguientes datos: RAZÓN SOCIAL, N° de CUIT, dirección, código postal, teléfono y CORREO ELECTRÓNICO donde se cursarán las comunicaciones</w:t>
      </w:r>
    </w:p>
    <w:p w:rsidR="00722EE1" w:rsidRPr="004503FE" w:rsidRDefault="002939B4">
      <w:pPr>
        <w:ind w:hanging="2"/>
        <w:jc w:val="both"/>
        <w:rPr>
          <w:b/>
        </w:rPr>
      </w:pPr>
      <w:r w:rsidRPr="004503FE">
        <w:rPr>
          <w:b/>
        </w:rPr>
        <w:t xml:space="preserve">Identificación del N° y Tipo de procedimiento, Objeto, Fecha y Hora de apertura, N° de </w:t>
      </w:r>
      <w:r w:rsidRPr="004503FE">
        <w:rPr>
          <w:b/>
        </w:rPr>
        <w:t>Expediente.</w:t>
      </w:r>
    </w:p>
    <w:p w:rsidR="00722EE1" w:rsidRPr="004503FE" w:rsidRDefault="002939B4">
      <w:pPr>
        <w:numPr>
          <w:ilvl w:val="0"/>
          <w:numId w:val="6"/>
        </w:numPr>
        <w:spacing w:line="240" w:lineRule="auto"/>
        <w:ind w:left="0" w:hanging="2"/>
        <w:jc w:val="both"/>
      </w:pPr>
      <w:r w:rsidRPr="004503FE">
        <w:rPr>
          <w:b/>
        </w:rPr>
        <w:t>La oferta deberá estar firmada en todas sus hojas, por apoderado o representante legal, acompañando documento que acredite la personería y facultades de dicho representante para suscribir los documentos que integran la propuesta.</w:t>
      </w:r>
    </w:p>
    <w:p w:rsidR="00722EE1" w:rsidRPr="004503FE" w:rsidRDefault="002939B4">
      <w:pPr>
        <w:numPr>
          <w:ilvl w:val="0"/>
          <w:numId w:val="6"/>
        </w:numPr>
        <w:spacing w:line="240" w:lineRule="auto"/>
        <w:ind w:left="0" w:hanging="2"/>
        <w:jc w:val="both"/>
      </w:pPr>
      <w:r w:rsidRPr="004503FE">
        <w:rPr>
          <w:b/>
        </w:rPr>
        <w:t>Las testaduras</w:t>
      </w:r>
      <w:r w:rsidRPr="004503FE">
        <w:rPr>
          <w:b/>
        </w:rPr>
        <w:t>, enmiendas, raspaduras o interlíneas, si las hubiere, deberán estar salvadas por el firmante de la oferta.</w:t>
      </w:r>
    </w:p>
    <w:p w:rsidR="00722EE1" w:rsidRPr="004503FE" w:rsidRDefault="002939B4">
      <w:pPr>
        <w:numPr>
          <w:ilvl w:val="0"/>
          <w:numId w:val="6"/>
        </w:numPr>
        <w:spacing w:line="240" w:lineRule="auto"/>
        <w:ind w:left="0" w:hanging="2"/>
        <w:jc w:val="both"/>
      </w:pPr>
      <w:r w:rsidRPr="004503FE">
        <w:rPr>
          <w:b/>
        </w:rPr>
        <w:t>Deberán consignar domicilio especial para el procedimiento de selección en el que se presenten dentro de cualquier territorio nacional o extranjero,</w:t>
      </w:r>
      <w:r w:rsidRPr="004503FE">
        <w:rPr>
          <w:b/>
        </w:rPr>
        <w:t xml:space="preserve"> en este último caso, siempre que no cuente con domicilio o representación legal en el país, situación </w:t>
      </w:r>
      <w:r w:rsidRPr="004503FE">
        <w:rPr>
          <w:b/>
        </w:rPr>
        <w:lastRenderedPageBreak/>
        <w:t>que deberá acreditarse mediante declaración jurada. De no consignarse un domicilio especial en la respectiva oferta se tendrá por domicilio especial el d</w:t>
      </w:r>
      <w:r w:rsidRPr="004503FE">
        <w:rPr>
          <w:b/>
        </w:rPr>
        <w:t>eclarado como tal en el Sistema de Información de Proveedores (SIPRO).</w:t>
      </w:r>
    </w:p>
    <w:p w:rsidR="00722EE1" w:rsidRPr="004503FE" w:rsidRDefault="002939B4">
      <w:pPr>
        <w:numPr>
          <w:ilvl w:val="0"/>
          <w:numId w:val="6"/>
        </w:numPr>
        <w:spacing w:line="240" w:lineRule="auto"/>
        <w:ind w:left="0" w:hanging="2"/>
        <w:jc w:val="both"/>
      </w:pPr>
      <w:r w:rsidRPr="004503FE">
        <w:rPr>
          <w:b/>
        </w:rPr>
        <w:t>En caso de litigio, tanto la UNC como el oferente involucrado se someten a la jurisdicción de los Tribunales Federales de la Ciudad de Córdoba, República Argentina.</w:t>
      </w:r>
    </w:p>
    <w:p w:rsidR="00722EE1" w:rsidRPr="004503FE" w:rsidRDefault="002939B4">
      <w:pPr>
        <w:numPr>
          <w:ilvl w:val="0"/>
          <w:numId w:val="6"/>
        </w:numPr>
        <w:spacing w:after="280" w:line="240" w:lineRule="auto"/>
        <w:ind w:left="0" w:hanging="2"/>
        <w:jc w:val="both"/>
      </w:pPr>
      <w:r w:rsidRPr="004503FE">
        <w:rPr>
          <w:b/>
        </w:rPr>
        <w:t xml:space="preserve">En la cotización se </w:t>
      </w:r>
      <w:r w:rsidRPr="004503FE">
        <w:rPr>
          <w:b/>
        </w:rPr>
        <w:t xml:space="preserve">deberá consignar: </w:t>
      </w:r>
    </w:p>
    <w:p w:rsidR="00722EE1" w:rsidRPr="004503FE" w:rsidRDefault="002939B4">
      <w:pPr>
        <w:numPr>
          <w:ilvl w:val="0"/>
          <w:numId w:val="7"/>
        </w:numPr>
        <w:spacing w:before="280" w:line="240" w:lineRule="auto"/>
        <w:ind w:left="0" w:hanging="2"/>
        <w:jc w:val="both"/>
      </w:pPr>
      <w:r w:rsidRPr="004503FE">
        <w:rPr>
          <w:b/>
        </w:rPr>
        <w:t>Precio unitario (con un máximo de 2 dígitos decimales) y cierto, en números, con referencia a la unidad de medida establecida en las cláusulas particulares, el precio total del renglón en números, las cantidades ofrecidas y el total gene</w:t>
      </w:r>
      <w:r w:rsidRPr="004503FE">
        <w:rPr>
          <w:b/>
        </w:rPr>
        <w:t>ral de la oferta expresado en letras y números, determinando la moneda de cotización fijada en pliego. Precio con IVA Incluido (Consumidor final). La Universidad Nacional de Córdoba reviste el carácter de IVA EXENTO – CUIT  30-54667062-3.</w:t>
      </w:r>
    </w:p>
    <w:p w:rsidR="00722EE1" w:rsidRPr="004503FE" w:rsidRDefault="002939B4">
      <w:pPr>
        <w:numPr>
          <w:ilvl w:val="0"/>
          <w:numId w:val="7"/>
        </w:numPr>
        <w:spacing w:line="240" w:lineRule="auto"/>
        <w:ind w:left="0" w:hanging="2"/>
        <w:jc w:val="both"/>
      </w:pPr>
      <w:r w:rsidRPr="004503FE">
        <w:rPr>
          <w:b/>
        </w:rPr>
        <w:t>El precio cotizado será el precio final que deba pagar el organismo por todo concepto. No se admitirá bajo ningún concepto que los citados montos contengan condiciones de reajuste.</w:t>
      </w:r>
    </w:p>
    <w:p w:rsidR="00722EE1" w:rsidRPr="004503FE" w:rsidRDefault="002939B4">
      <w:pPr>
        <w:numPr>
          <w:ilvl w:val="0"/>
          <w:numId w:val="7"/>
        </w:numPr>
        <w:spacing w:line="240" w:lineRule="auto"/>
        <w:ind w:left="0" w:hanging="2"/>
        <w:jc w:val="both"/>
      </w:pPr>
      <w:r w:rsidRPr="004503FE">
        <w:rPr>
          <w:b/>
        </w:rPr>
        <w:t>El proponente podrá cotizar por uno, varios o todos los renglones, con clar</w:t>
      </w:r>
      <w:r w:rsidRPr="004503FE">
        <w:rPr>
          <w:b/>
        </w:rPr>
        <w:t>a individualización de las prestaciones y alcances técnicos de los bienes y/o servicios solicitados.</w:t>
      </w:r>
    </w:p>
    <w:p w:rsidR="00722EE1" w:rsidRPr="004503FE" w:rsidRDefault="002939B4">
      <w:pPr>
        <w:numPr>
          <w:ilvl w:val="0"/>
          <w:numId w:val="7"/>
        </w:numPr>
        <w:spacing w:line="240" w:lineRule="auto"/>
        <w:ind w:left="0" w:hanging="2"/>
        <w:jc w:val="both"/>
      </w:pPr>
      <w:r w:rsidRPr="004503FE">
        <w:rPr>
          <w:b/>
        </w:rPr>
        <w:t>Deberá indicar claramente, en los casos en que se efectúen ofertas alternativas, cuál es la oferta base y cual la alternativa. En todos los casos deberá ex</w:t>
      </w:r>
      <w:r w:rsidRPr="004503FE">
        <w:rPr>
          <w:b/>
        </w:rPr>
        <w:t>istir una oferta base</w:t>
      </w:r>
      <w:r w:rsidRPr="004503FE">
        <w:t>.</w:t>
      </w:r>
    </w:p>
    <w:p w:rsidR="00722EE1" w:rsidRPr="004503FE" w:rsidRDefault="002939B4">
      <w:pPr>
        <w:numPr>
          <w:ilvl w:val="0"/>
          <w:numId w:val="6"/>
        </w:numPr>
        <w:spacing w:before="280" w:line="240" w:lineRule="auto"/>
        <w:ind w:left="0" w:hanging="2"/>
        <w:jc w:val="both"/>
        <w:rPr>
          <w:u w:val="single"/>
        </w:rPr>
      </w:pPr>
      <w:r w:rsidRPr="004503FE">
        <w:rPr>
          <w:b/>
        </w:rPr>
        <w:t xml:space="preserve"> </w:t>
      </w:r>
      <w:r w:rsidRPr="004503FE">
        <w:rPr>
          <w:b/>
          <w:u w:val="single"/>
        </w:rPr>
        <w:t xml:space="preserve">Deberán estar acompañadas por: </w:t>
      </w:r>
    </w:p>
    <w:p w:rsidR="00722EE1" w:rsidRPr="004503FE" w:rsidRDefault="002939B4">
      <w:pPr>
        <w:numPr>
          <w:ilvl w:val="0"/>
          <w:numId w:val="1"/>
        </w:numPr>
        <w:spacing w:line="240" w:lineRule="auto"/>
        <w:ind w:left="0" w:hanging="2"/>
        <w:jc w:val="both"/>
      </w:pPr>
      <w:r w:rsidRPr="004503FE">
        <w:rPr>
          <w:b/>
        </w:rPr>
        <w:t xml:space="preserve">Los interesados en participar de la presente, deberán realizar la </w:t>
      </w:r>
      <w:r w:rsidRPr="004503FE">
        <w:rPr>
          <w:b/>
          <w:u w:val="single"/>
        </w:rPr>
        <w:t>PRE-INSCRIPCIÓN</w:t>
      </w:r>
      <w:r w:rsidRPr="004503FE">
        <w:rPr>
          <w:b/>
        </w:rPr>
        <w:t xml:space="preserve"> al Sistema de Información de Proveedores (SIPRO) accediendo al sitio de Internet de COMPR.AR https://comprar.gob.ar/In</w:t>
      </w:r>
      <w:r w:rsidRPr="004503FE">
        <w:rPr>
          <w:b/>
        </w:rPr>
        <w:t xml:space="preserve">scripcion.aspx, donde completarán la información requerida en los formularios de pre-inscripción. </w:t>
      </w:r>
    </w:p>
    <w:p w:rsidR="00722EE1" w:rsidRPr="004503FE" w:rsidRDefault="00722EE1">
      <w:pPr>
        <w:ind w:hanging="2"/>
        <w:jc w:val="both"/>
      </w:pPr>
    </w:p>
    <w:p w:rsidR="00722EE1" w:rsidRPr="004503FE" w:rsidRDefault="002939B4">
      <w:pPr>
        <w:ind w:hanging="2"/>
        <w:jc w:val="both"/>
      </w:pPr>
      <w:r w:rsidRPr="004503FE">
        <w:rPr>
          <w:b/>
          <w:u w:val="single"/>
        </w:rPr>
        <w:t>INSCRIPCIÓN</w:t>
      </w:r>
      <w:r w:rsidRPr="004503FE">
        <w:rPr>
          <w:b/>
        </w:rPr>
        <w:t xml:space="preserve">. Quienes hayan realizado la pre-inscripción suministrando la información correspondiente según el tipo de personería, a los fines de la incorporación en el SIPRO, deberán acompañar la documentación </w:t>
      </w:r>
      <w:proofErr w:type="spellStart"/>
      <w:r w:rsidRPr="004503FE">
        <w:rPr>
          <w:b/>
        </w:rPr>
        <w:t>respaldatoria</w:t>
      </w:r>
      <w:proofErr w:type="spellEnd"/>
      <w:r w:rsidRPr="004503FE">
        <w:rPr>
          <w:b/>
        </w:rPr>
        <w:t>, en formato digital, que acredite dicha inf</w:t>
      </w:r>
      <w:r w:rsidRPr="004503FE">
        <w:rPr>
          <w:b/>
        </w:rPr>
        <w:t>ormación, ingresando a la plataforma de Tramitación a Distancia (TAD) con su Clave Fiscal (https://tramitesadistancia.gob.ar). La OFICINA NACIONAL DE CONTRATACIONES cotejará los datos ingresados por los interesados en los formularios de pre-inscripción con</w:t>
      </w:r>
      <w:r w:rsidRPr="004503FE">
        <w:rPr>
          <w:b/>
        </w:rPr>
        <w:t xml:space="preserve"> la documentación aportada por aquéllos. Si los datos se corresponden incorporará al proveedor al SIPRO. Caso contrario, podrá requerir enmiendas, subsanaciones o modificaciones durante el proceso de evaluación según lo considere.</w:t>
      </w:r>
    </w:p>
    <w:p w:rsidR="00722EE1" w:rsidRPr="004503FE" w:rsidRDefault="002939B4">
      <w:pPr>
        <w:ind w:hanging="2"/>
        <w:jc w:val="both"/>
      </w:pPr>
      <w:r w:rsidRPr="004503FE">
        <w:rPr>
          <w:b/>
          <w:u w:val="single"/>
        </w:rPr>
        <w:t>ACTUALIZACIÓN</w:t>
      </w:r>
      <w:r w:rsidRPr="004503FE">
        <w:rPr>
          <w:b/>
        </w:rPr>
        <w:t>. Los provee</w:t>
      </w:r>
      <w:r w:rsidRPr="004503FE">
        <w:rPr>
          <w:b/>
        </w:rPr>
        <w:t>dores inscriptos interesados en participar en procedimientos de selección, deberán mantener actualizada la información modificando los datos que hubieren variado.</w:t>
      </w:r>
    </w:p>
    <w:p w:rsidR="00722EE1" w:rsidRPr="004503FE" w:rsidRDefault="002939B4">
      <w:pPr>
        <w:ind w:hanging="2"/>
        <w:jc w:val="both"/>
        <w:rPr>
          <w:b/>
          <w:u w:val="single"/>
        </w:rPr>
      </w:pPr>
      <w:r w:rsidRPr="004503FE">
        <w:rPr>
          <w:b/>
          <w:u w:val="single"/>
        </w:rPr>
        <w:t>VER PROCEDIMIENTO PARA LA INSCRIPCION EN:</w:t>
      </w:r>
    </w:p>
    <w:p w:rsidR="00722EE1" w:rsidRPr="004503FE" w:rsidRDefault="002939B4">
      <w:pPr>
        <w:ind w:hanging="2"/>
        <w:jc w:val="both"/>
        <w:rPr>
          <w:b/>
          <w:u w:val="single"/>
        </w:rPr>
      </w:pPr>
      <w:hyperlink r:id="rId16">
        <w:r w:rsidRPr="004503FE">
          <w:rPr>
            <w:b/>
            <w:u w:val="single"/>
          </w:rPr>
          <w:t>https://comprar.gob.ar/Repositorio/Manuales/Material_Apoyo_PROVEEDORES_Inscripcion_COMPRAR.pdf?v782</w:t>
        </w:r>
      </w:hyperlink>
      <w:r w:rsidRPr="004503FE">
        <w:rPr>
          <w:b/>
          <w:u w:val="single"/>
        </w:rPr>
        <w:t xml:space="preserve"> </w:t>
      </w:r>
    </w:p>
    <w:p w:rsidR="00722EE1" w:rsidRPr="004503FE" w:rsidRDefault="002939B4">
      <w:pPr>
        <w:ind w:hanging="2"/>
      </w:pPr>
      <w:r w:rsidRPr="004503FE">
        <w:rPr>
          <w:b/>
        </w:rPr>
        <w:lastRenderedPageBreak/>
        <w:t xml:space="preserve">Ante cualquier duda o consulta comunicarse al Tel. 5985-8714 </w:t>
      </w:r>
      <w:proofErr w:type="spellStart"/>
      <w:r w:rsidRPr="004503FE">
        <w:rPr>
          <w:b/>
        </w:rPr>
        <w:t>ó</w:t>
      </w:r>
      <w:proofErr w:type="spellEnd"/>
      <w:r w:rsidRPr="004503FE">
        <w:rPr>
          <w:b/>
        </w:rPr>
        <w:t xml:space="preserve"> e-mail: </w:t>
      </w:r>
      <w:hyperlink r:id="rId17">
        <w:r w:rsidRPr="004503FE">
          <w:rPr>
            <w:b/>
            <w:u w:val="single"/>
          </w:rPr>
          <w:t>mesadeayudacomprar@modernizacion.gob.ar</w:t>
        </w:r>
      </w:hyperlink>
    </w:p>
    <w:p w:rsidR="00722EE1" w:rsidRPr="004503FE" w:rsidRDefault="002939B4">
      <w:pPr>
        <w:numPr>
          <w:ilvl w:val="0"/>
          <w:numId w:val="1"/>
        </w:numPr>
        <w:pBdr>
          <w:top w:val="nil"/>
          <w:left w:val="nil"/>
          <w:bottom w:val="nil"/>
          <w:right w:val="nil"/>
          <w:between w:val="nil"/>
        </w:pBdr>
        <w:spacing w:line="240" w:lineRule="auto"/>
        <w:ind w:left="0" w:hanging="2"/>
        <w:jc w:val="both"/>
      </w:pPr>
      <w:r w:rsidRPr="004503FE">
        <w:rPr>
          <w:b/>
        </w:rPr>
        <w:t xml:space="preserve">Al momento de presentar su oferta, y a los fines de verificar la habilidad para contratar con el Estado, </w:t>
      </w:r>
      <w:r w:rsidRPr="004503FE">
        <w:rPr>
          <w:b/>
          <w:highlight w:val="white"/>
        </w:rPr>
        <w:t>los oferentes deberán consultar la existencia o no de incumpl</w:t>
      </w:r>
      <w:r w:rsidRPr="004503FE">
        <w:rPr>
          <w:b/>
          <w:highlight w:val="white"/>
        </w:rPr>
        <w:t>imientos ante AFIP, según lo establecido en el Artículo 3° de la Resolución General AFIP 4164-E/2017. Para ello deberán ingresar al Sistema Cuentas Tributarias y seleccionar en el menú la opción “Detalle de Deuda Consolidada” y, dentro de esta opción, el t</w:t>
      </w:r>
      <w:r w:rsidRPr="004503FE">
        <w:rPr>
          <w:b/>
          <w:highlight w:val="white"/>
        </w:rPr>
        <w:t>rámite “Consulta de deuda proveedores del estado”. Deberán verificar:</w:t>
      </w:r>
    </w:p>
    <w:p w:rsidR="00722EE1" w:rsidRPr="004503FE" w:rsidRDefault="002939B4">
      <w:pPr>
        <w:numPr>
          <w:ilvl w:val="0"/>
          <w:numId w:val="5"/>
        </w:numPr>
        <w:pBdr>
          <w:top w:val="nil"/>
          <w:left w:val="nil"/>
          <w:bottom w:val="nil"/>
          <w:right w:val="nil"/>
          <w:between w:val="nil"/>
        </w:pBdr>
        <w:spacing w:line="240" w:lineRule="auto"/>
        <w:ind w:left="0" w:hanging="2"/>
      </w:pPr>
      <w:r w:rsidRPr="004503FE">
        <w:rPr>
          <w:b/>
        </w:rPr>
        <w:t>Inexistencia de deudas líquidas y exigibles por obligaciones impositivas y/o de los recursos de la seguridad social, por un importe total igual o superior a $1.500.-.</w:t>
      </w:r>
    </w:p>
    <w:p w:rsidR="00722EE1" w:rsidRPr="004503FE" w:rsidRDefault="002939B4">
      <w:pPr>
        <w:numPr>
          <w:ilvl w:val="0"/>
          <w:numId w:val="5"/>
        </w:numPr>
        <w:pBdr>
          <w:top w:val="nil"/>
          <w:left w:val="nil"/>
          <w:bottom w:val="nil"/>
          <w:right w:val="nil"/>
          <w:between w:val="nil"/>
        </w:pBdr>
        <w:spacing w:line="240" w:lineRule="auto"/>
        <w:ind w:left="0" w:hanging="2"/>
      </w:pPr>
      <w:r w:rsidRPr="004503FE">
        <w:rPr>
          <w:b/>
        </w:rPr>
        <w:t xml:space="preserve">Cumplimiento de la </w:t>
      </w:r>
      <w:r w:rsidRPr="004503FE">
        <w:rPr>
          <w:b/>
        </w:rPr>
        <w:t>presentación de las declaraciones juradas determinativas impositivas y/o de los recursos de la seguridad social.</w:t>
      </w:r>
    </w:p>
    <w:p w:rsidR="00722EE1" w:rsidRPr="004503FE" w:rsidRDefault="002939B4">
      <w:pPr>
        <w:ind w:hanging="2"/>
      </w:pPr>
      <w:r w:rsidRPr="004503FE">
        <w:rPr>
          <w:b/>
          <w:highlight w:val="white"/>
        </w:rPr>
        <w:t>En todos los casos, el plazo del control corresponderá a los períodos vencidos durante el año calendario correspondiente a la fecha de la consu</w:t>
      </w:r>
      <w:r w:rsidRPr="004503FE">
        <w:rPr>
          <w:b/>
          <w:highlight w:val="white"/>
        </w:rPr>
        <w:t>lta, así como los vencidos en los 5 años calendarios anteriores.</w:t>
      </w:r>
    </w:p>
    <w:p w:rsidR="00722EE1" w:rsidRPr="004503FE" w:rsidRDefault="002939B4">
      <w:pPr>
        <w:numPr>
          <w:ilvl w:val="0"/>
          <w:numId w:val="1"/>
        </w:numPr>
        <w:spacing w:line="240" w:lineRule="auto"/>
        <w:ind w:left="0" w:hanging="2"/>
      </w:pPr>
      <w:r w:rsidRPr="004503FE">
        <w:rPr>
          <w:b/>
        </w:rPr>
        <w:t>Consignar la situación ante el IVA y el impuesto a las Ganancias acompañando constancia otorgada por AFIP y constancia de inscripción a impuesto a los ingresos brutos.</w:t>
      </w:r>
    </w:p>
    <w:p w:rsidR="00722EE1" w:rsidRPr="004503FE" w:rsidRDefault="00722EE1">
      <w:pPr>
        <w:pBdr>
          <w:top w:val="nil"/>
          <w:left w:val="nil"/>
          <w:bottom w:val="nil"/>
          <w:right w:val="nil"/>
          <w:between w:val="nil"/>
        </w:pBdr>
        <w:ind w:hanging="2"/>
        <w:jc w:val="both"/>
      </w:pPr>
    </w:p>
    <w:p w:rsidR="00722EE1" w:rsidRPr="004503FE" w:rsidRDefault="002939B4">
      <w:pPr>
        <w:numPr>
          <w:ilvl w:val="0"/>
          <w:numId w:val="1"/>
        </w:numPr>
        <w:pBdr>
          <w:top w:val="nil"/>
          <w:left w:val="nil"/>
          <w:bottom w:val="nil"/>
          <w:right w:val="nil"/>
          <w:between w:val="nil"/>
        </w:pBdr>
        <w:spacing w:line="240" w:lineRule="auto"/>
        <w:ind w:left="0" w:hanging="2"/>
        <w:jc w:val="both"/>
      </w:pPr>
      <w:r w:rsidRPr="004503FE">
        <w:rPr>
          <w:b/>
        </w:rPr>
        <w:t>Declaración Jurada de Intereses - Proveedores SIPRO; con carácter obligatorio, en los términos y con los alcances indicados en Decreto Nº 202/17</w:t>
      </w:r>
      <w:r w:rsidRPr="004503FE">
        <w:rPr>
          <w:b/>
        </w:rPr>
        <w:t>,</w:t>
      </w:r>
      <w:r w:rsidRPr="004503FE">
        <w:rPr>
          <w:b/>
        </w:rPr>
        <w:t xml:space="preserve"> en la Resolución de la OFICINA ANTICORRUPCIÓN Nº RESOL-2017-11-APNOA# MJ</w:t>
      </w:r>
      <w:r w:rsidRPr="004503FE">
        <w:rPr>
          <w:b/>
        </w:rPr>
        <w:t xml:space="preserve"> y</w:t>
      </w:r>
      <w:r w:rsidRPr="004503FE">
        <w:rPr>
          <w:b/>
        </w:rPr>
        <w:t xml:space="preserve"> en la Comunicación General ONC Nº 7</w:t>
      </w:r>
      <w:r w:rsidRPr="004503FE">
        <w:rPr>
          <w:b/>
        </w:rPr>
        <w:t>/24.</w:t>
      </w:r>
      <w:r w:rsidRPr="004503FE">
        <w:rPr>
          <w:b/>
        </w:rPr>
        <w:t xml:space="preserve"> </w:t>
      </w:r>
    </w:p>
    <w:p w:rsidR="00722EE1" w:rsidRPr="004503FE" w:rsidRDefault="002939B4">
      <w:pPr>
        <w:pBdr>
          <w:top w:val="nil"/>
          <w:left w:val="nil"/>
          <w:bottom w:val="nil"/>
          <w:right w:val="nil"/>
          <w:between w:val="nil"/>
        </w:pBdr>
        <w:spacing w:line="240" w:lineRule="auto"/>
        <w:jc w:val="both"/>
        <w:rPr>
          <w:b/>
        </w:rPr>
      </w:pPr>
      <w:r w:rsidRPr="004503FE">
        <w:rPr>
          <w:b/>
        </w:rPr>
        <w:t>A los fines de la DDJJ de Intereses se indica:</w:t>
      </w:r>
    </w:p>
    <w:p w:rsidR="00722EE1" w:rsidRPr="004503FE" w:rsidRDefault="00722EE1">
      <w:pPr>
        <w:pBdr>
          <w:top w:val="nil"/>
          <w:left w:val="nil"/>
          <w:bottom w:val="nil"/>
          <w:right w:val="nil"/>
          <w:between w:val="nil"/>
        </w:pBdr>
        <w:spacing w:line="240" w:lineRule="auto"/>
        <w:jc w:val="both"/>
        <w:rPr>
          <w:b/>
        </w:rPr>
      </w:pPr>
    </w:p>
    <w:p w:rsidR="00722EE1" w:rsidRPr="004503FE" w:rsidRDefault="002939B4">
      <w:pPr>
        <w:pBdr>
          <w:top w:val="nil"/>
          <w:left w:val="nil"/>
          <w:bottom w:val="nil"/>
          <w:right w:val="nil"/>
          <w:between w:val="nil"/>
        </w:pBdr>
        <w:spacing w:line="240" w:lineRule="auto"/>
        <w:jc w:val="both"/>
        <w:rPr>
          <w:b/>
        </w:rPr>
      </w:pPr>
      <w:r w:rsidRPr="004503FE">
        <w:rPr>
          <w:b/>
        </w:rPr>
        <w:t xml:space="preserve">-Nombre y cargo del funcionario con competencia para autorizar la convocatoria y elección del procedimiento, dejar sin efecto o declarar desierto: Ing. </w:t>
      </w:r>
      <w:proofErr w:type="spellStart"/>
      <w:r w:rsidRPr="004503FE">
        <w:rPr>
          <w:b/>
        </w:rPr>
        <w:t>Hector</w:t>
      </w:r>
      <w:proofErr w:type="spellEnd"/>
      <w:r w:rsidRPr="004503FE">
        <w:rPr>
          <w:b/>
        </w:rPr>
        <w:t xml:space="preserve"> </w:t>
      </w:r>
      <w:proofErr w:type="spellStart"/>
      <w:r w:rsidRPr="004503FE">
        <w:rPr>
          <w:b/>
        </w:rPr>
        <w:t>Tavella</w:t>
      </w:r>
      <w:proofErr w:type="spellEnd"/>
      <w:r w:rsidRPr="004503FE">
        <w:rPr>
          <w:b/>
        </w:rPr>
        <w:t xml:space="preserve"> Director Ejecutivo.</w:t>
      </w:r>
    </w:p>
    <w:p w:rsidR="00722EE1" w:rsidRPr="004503FE" w:rsidRDefault="002939B4">
      <w:pPr>
        <w:pBdr>
          <w:top w:val="nil"/>
          <w:left w:val="nil"/>
          <w:bottom w:val="nil"/>
          <w:right w:val="nil"/>
          <w:between w:val="nil"/>
        </w:pBdr>
        <w:spacing w:line="240" w:lineRule="auto"/>
        <w:jc w:val="both"/>
        <w:rPr>
          <w:b/>
        </w:rPr>
      </w:pPr>
      <w:r w:rsidRPr="004503FE">
        <w:rPr>
          <w:b/>
        </w:rPr>
        <w:t>-Nombre y cargo</w:t>
      </w:r>
      <w:r w:rsidRPr="004503FE">
        <w:rPr>
          <w:b/>
        </w:rPr>
        <w:t xml:space="preserve"> del funcionario para aprobar el procedimiento y adjudicar y declarar fracasado: Ing. </w:t>
      </w:r>
      <w:proofErr w:type="spellStart"/>
      <w:r w:rsidRPr="004503FE">
        <w:rPr>
          <w:b/>
        </w:rPr>
        <w:t>Hector</w:t>
      </w:r>
      <w:proofErr w:type="spellEnd"/>
      <w:r w:rsidRPr="004503FE">
        <w:rPr>
          <w:b/>
        </w:rPr>
        <w:t xml:space="preserve"> </w:t>
      </w:r>
      <w:proofErr w:type="spellStart"/>
      <w:r w:rsidRPr="004503FE">
        <w:rPr>
          <w:b/>
        </w:rPr>
        <w:t>Tavella</w:t>
      </w:r>
      <w:proofErr w:type="spellEnd"/>
      <w:r w:rsidRPr="004503FE">
        <w:rPr>
          <w:b/>
        </w:rPr>
        <w:t xml:space="preserve"> Director Ejecutivo.</w:t>
      </w:r>
    </w:p>
    <w:p w:rsidR="00722EE1" w:rsidRPr="004503FE" w:rsidRDefault="00722EE1">
      <w:pPr>
        <w:pBdr>
          <w:top w:val="nil"/>
          <w:left w:val="nil"/>
          <w:bottom w:val="nil"/>
          <w:right w:val="nil"/>
          <w:between w:val="nil"/>
        </w:pBdr>
        <w:ind w:hanging="2"/>
        <w:jc w:val="both"/>
      </w:pPr>
    </w:p>
    <w:p w:rsidR="00722EE1" w:rsidRPr="004503FE" w:rsidRDefault="002939B4">
      <w:pPr>
        <w:pBdr>
          <w:top w:val="nil"/>
          <w:left w:val="nil"/>
          <w:bottom w:val="nil"/>
          <w:right w:val="nil"/>
          <w:between w:val="nil"/>
        </w:pBdr>
        <w:ind w:hanging="2"/>
        <w:jc w:val="both"/>
        <w:rPr>
          <w:b/>
        </w:rPr>
      </w:pPr>
      <w:r w:rsidRPr="004503FE">
        <w:rPr>
          <w:b/>
        </w:rPr>
        <w:t>Los oferentes deberán tener en cuenta que el organismo podrá solicitar, durante el período de análisis de las ofertas, aclaraciones so</w:t>
      </w:r>
      <w:r w:rsidRPr="004503FE">
        <w:rPr>
          <w:b/>
        </w:rPr>
        <w:t>bre algún detalle de la prestación, incluyendo la presentación de documentación complementaria, muestras, sin que ello represente costo adicional o causal de reclamo alguno.</w:t>
      </w:r>
    </w:p>
    <w:p w:rsidR="00722EE1" w:rsidRPr="004503FE" w:rsidRDefault="00722EE1">
      <w:pPr>
        <w:pBdr>
          <w:top w:val="nil"/>
          <w:left w:val="nil"/>
          <w:bottom w:val="nil"/>
          <w:right w:val="nil"/>
          <w:between w:val="nil"/>
        </w:pBdr>
        <w:ind w:hanging="2"/>
        <w:jc w:val="both"/>
        <w:rPr>
          <w:b/>
        </w:rPr>
      </w:pPr>
    </w:p>
    <w:p w:rsidR="00722EE1" w:rsidRPr="004503FE" w:rsidRDefault="002939B4">
      <w:pPr>
        <w:pBdr>
          <w:top w:val="nil"/>
          <w:left w:val="nil"/>
          <w:bottom w:val="nil"/>
          <w:right w:val="nil"/>
          <w:between w:val="nil"/>
        </w:pBdr>
        <w:ind w:hanging="2"/>
        <w:jc w:val="both"/>
      </w:pPr>
      <w:r w:rsidRPr="004503FE">
        <w:rPr>
          <w:b/>
          <w:u w:val="single"/>
        </w:rPr>
        <w:t>ARTÍCULO N° 9: GARANTÍA DE MANTENIMIENTO DE OFERTA</w:t>
      </w:r>
    </w:p>
    <w:p w:rsidR="00722EE1" w:rsidRPr="004503FE" w:rsidRDefault="00722EE1">
      <w:pPr>
        <w:widowControl w:val="0"/>
        <w:pBdr>
          <w:top w:val="nil"/>
          <w:left w:val="nil"/>
          <w:bottom w:val="nil"/>
          <w:right w:val="nil"/>
          <w:between w:val="nil"/>
        </w:pBdr>
        <w:tabs>
          <w:tab w:val="left" w:pos="862"/>
        </w:tabs>
        <w:ind w:hanging="2"/>
        <w:jc w:val="both"/>
      </w:pPr>
    </w:p>
    <w:p w:rsidR="00722EE1" w:rsidRPr="004503FE" w:rsidRDefault="002939B4">
      <w:pPr>
        <w:ind w:hanging="2"/>
        <w:jc w:val="both"/>
        <w:rPr>
          <w:b/>
        </w:rPr>
      </w:pPr>
      <w:r w:rsidRPr="004503FE">
        <w:rPr>
          <w:b/>
        </w:rPr>
        <w:t>Los oferentes deberán enviar conjuntamente con la oferta y cumpliendo con las formalidades establecidas en el BFA (</w:t>
      </w:r>
      <w:proofErr w:type="spellStart"/>
      <w:r w:rsidRPr="004503FE">
        <w:rPr>
          <w:b/>
        </w:rPr>
        <w:t>Blockchain</w:t>
      </w:r>
      <w:proofErr w:type="spellEnd"/>
      <w:r w:rsidRPr="004503FE">
        <w:rPr>
          <w:b/>
        </w:rPr>
        <w:t xml:space="preserve"> Federal Argentina), g</w:t>
      </w:r>
      <w:r w:rsidRPr="004503FE">
        <w:rPr>
          <w:b/>
        </w:rPr>
        <w:t xml:space="preserve">arantía de mantenimiento de oferta, equivalente al 5% del monto total de la oferta, </w:t>
      </w:r>
      <w:r w:rsidRPr="004503FE">
        <w:rPr>
          <w:b/>
          <w:u w:val="single"/>
        </w:rPr>
        <w:t>s</w:t>
      </w:r>
      <w:r w:rsidRPr="004503FE">
        <w:rPr>
          <w:b/>
          <w:u w:val="single"/>
        </w:rPr>
        <w:t>ó</w:t>
      </w:r>
      <w:r w:rsidRPr="004503FE">
        <w:rPr>
          <w:b/>
          <w:u w:val="single"/>
        </w:rPr>
        <w:t>lo</w:t>
      </w:r>
      <w:r w:rsidRPr="004503FE">
        <w:rPr>
          <w:b/>
        </w:rPr>
        <w:t xml:space="preserve"> bajo algu</w:t>
      </w:r>
      <w:r w:rsidRPr="004503FE">
        <w:rPr>
          <w:b/>
        </w:rPr>
        <w:t>na de las s</w:t>
      </w:r>
      <w:r w:rsidRPr="004503FE">
        <w:rPr>
          <w:b/>
        </w:rPr>
        <w:t>iguientes</w:t>
      </w:r>
      <w:r w:rsidRPr="004503FE">
        <w:rPr>
          <w:b/>
        </w:rPr>
        <w:t xml:space="preserve"> formas:</w:t>
      </w:r>
    </w:p>
    <w:p w:rsidR="00722EE1" w:rsidRPr="004503FE" w:rsidRDefault="00722EE1">
      <w:pPr>
        <w:ind w:hanging="2"/>
        <w:jc w:val="both"/>
        <w:rPr>
          <w:b/>
        </w:rPr>
      </w:pPr>
    </w:p>
    <w:p w:rsidR="00722EE1" w:rsidRPr="004503FE" w:rsidRDefault="002939B4">
      <w:pPr>
        <w:numPr>
          <w:ilvl w:val="0"/>
          <w:numId w:val="3"/>
        </w:numPr>
        <w:spacing w:line="240" w:lineRule="auto"/>
        <w:ind w:left="0" w:hanging="2"/>
        <w:jc w:val="both"/>
      </w:pPr>
      <w:r w:rsidRPr="004503FE">
        <w:rPr>
          <w:b/>
        </w:rPr>
        <w:t>En efectivo, mediante depósito bancario en la cuenta:</w:t>
      </w:r>
    </w:p>
    <w:p w:rsidR="00722EE1" w:rsidRPr="004503FE" w:rsidRDefault="002939B4">
      <w:pPr>
        <w:ind w:hanging="2"/>
        <w:jc w:val="both"/>
        <w:rPr>
          <w:b/>
          <w:highlight w:val="white"/>
        </w:rPr>
      </w:pPr>
      <w:r w:rsidRPr="004503FE">
        <w:rPr>
          <w:b/>
          <w:highlight w:val="white"/>
        </w:rPr>
        <w:t>BANCO NACIÓN</w:t>
      </w:r>
    </w:p>
    <w:p w:rsidR="00722EE1" w:rsidRPr="004503FE" w:rsidRDefault="002939B4">
      <w:pPr>
        <w:ind w:hanging="2"/>
        <w:jc w:val="both"/>
        <w:rPr>
          <w:b/>
          <w:highlight w:val="white"/>
        </w:rPr>
      </w:pPr>
      <w:r w:rsidRPr="004503FE">
        <w:rPr>
          <w:b/>
          <w:highlight w:val="white"/>
        </w:rPr>
        <w:lastRenderedPageBreak/>
        <w:t>Titular: U.N.C. Laboratorio de Hemoderivados</w:t>
      </w:r>
    </w:p>
    <w:p w:rsidR="00722EE1" w:rsidRPr="004503FE" w:rsidRDefault="002939B4">
      <w:pPr>
        <w:ind w:hanging="2"/>
        <w:jc w:val="both"/>
        <w:rPr>
          <w:b/>
          <w:highlight w:val="white"/>
        </w:rPr>
      </w:pPr>
      <w:r w:rsidRPr="004503FE">
        <w:rPr>
          <w:b/>
          <w:highlight w:val="white"/>
        </w:rPr>
        <w:t>Sucursal: Sucursal Córdoba N° 1570</w:t>
      </w:r>
    </w:p>
    <w:p w:rsidR="00722EE1" w:rsidRPr="004503FE" w:rsidRDefault="002939B4">
      <w:pPr>
        <w:ind w:hanging="2"/>
        <w:jc w:val="both"/>
        <w:rPr>
          <w:b/>
          <w:highlight w:val="white"/>
        </w:rPr>
      </w:pPr>
      <w:r w:rsidRPr="004503FE">
        <w:rPr>
          <w:b/>
          <w:highlight w:val="white"/>
        </w:rPr>
        <w:t>N° de cuenta: C/C 2131901881</w:t>
      </w:r>
    </w:p>
    <w:p w:rsidR="00722EE1" w:rsidRPr="004503FE" w:rsidRDefault="002939B4">
      <w:pPr>
        <w:ind w:hanging="2"/>
        <w:jc w:val="both"/>
      </w:pPr>
      <w:r w:rsidRPr="004503FE">
        <w:rPr>
          <w:b/>
          <w:highlight w:val="white"/>
        </w:rPr>
        <w:t>CBU: 01102132-20021319018810</w:t>
      </w:r>
    </w:p>
    <w:p w:rsidR="00722EE1" w:rsidRPr="004503FE" w:rsidRDefault="002939B4">
      <w:pPr>
        <w:numPr>
          <w:ilvl w:val="0"/>
          <w:numId w:val="3"/>
        </w:numPr>
        <w:spacing w:line="240" w:lineRule="auto"/>
        <w:ind w:left="0" w:hanging="2"/>
        <w:jc w:val="both"/>
      </w:pPr>
      <w:r w:rsidRPr="004503FE">
        <w:rPr>
          <w:b/>
        </w:rPr>
        <w:t xml:space="preserve">Con aval bancario u otra fianza </w:t>
      </w:r>
      <w:r w:rsidRPr="004503FE">
        <w:rPr>
          <w:b/>
        </w:rPr>
        <w:t>a satisfacción del Laboratorio de Hemoderivados, constituyéndose el fiador en deudor solidario, liso y llano y principal pagador con renuncia a los beneficios de división y excusión, así como al beneficio de interpelación judicial previa, en los términos d</w:t>
      </w:r>
      <w:r w:rsidRPr="004503FE">
        <w:rPr>
          <w:b/>
        </w:rPr>
        <w:t>e lo dispuesto en el Código Civil y Comercial de la Nación.</w:t>
      </w:r>
    </w:p>
    <w:p w:rsidR="00722EE1" w:rsidRPr="004503FE" w:rsidRDefault="002939B4">
      <w:pPr>
        <w:numPr>
          <w:ilvl w:val="0"/>
          <w:numId w:val="3"/>
        </w:numPr>
        <w:spacing w:line="240" w:lineRule="auto"/>
        <w:ind w:left="0" w:hanging="2"/>
        <w:jc w:val="both"/>
      </w:pPr>
      <w:r w:rsidRPr="004503FE">
        <w:rPr>
          <w:b/>
        </w:rPr>
        <w:t>Con seguro de caución, mediante pólizas de c</w:t>
      </w:r>
      <w:r w:rsidRPr="004503FE">
        <w:rPr>
          <w:b/>
        </w:rPr>
        <w:t>aución digitales</w:t>
      </w:r>
      <w:r w:rsidRPr="004503FE">
        <w:rPr>
          <w:b/>
        </w:rPr>
        <w:t xml:space="preserve"> aprobadas por la SUPERINTENDENCIA DE SEGUROS DE LA </w:t>
      </w:r>
      <w:r w:rsidRPr="004503FE">
        <w:rPr>
          <w:b/>
        </w:rPr>
        <w:t>NACIÓN</w:t>
      </w:r>
      <w:r w:rsidRPr="004503FE">
        <w:rPr>
          <w:b/>
        </w:rPr>
        <w:t xml:space="preserve">, </w:t>
      </w:r>
      <w:r w:rsidRPr="004503FE">
        <w:rPr>
          <w:b/>
        </w:rPr>
        <w:t>extendidas a favor del Laboratorio de Hemoderivados y cuyas cláusulas se con</w:t>
      </w:r>
      <w:r w:rsidRPr="004503FE">
        <w:rPr>
          <w:b/>
        </w:rPr>
        <w:t>formen con el modelo y reglamentación que a tal efecto dicte la Autoridad de Aplicación. (ARCHIVO ORIGINAL)</w:t>
      </w:r>
    </w:p>
    <w:p w:rsidR="00722EE1" w:rsidRPr="004503FE" w:rsidRDefault="00722EE1">
      <w:pPr>
        <w:ind w:hanging="2"/>
        <w:jc w:val="both"/>
        <w:rPr>
          <w:b/>
        </w:rPr>
      </w:pPr>
    </w:p>
    <w:p w:rsidR="00722EE1" w:rsidRPr="004503FE" w:rsidRDefault="002939B4">
      <w:pPr>
        <w:ind w:hanging="2"/>
        <w:jc w:val="both"/>
        <w:rPr>
          <w:b/>
        </w:rPr>
      </w:pPr>
      <w:r w:rsidRPr="004503FE">
        <w:rPr>
          <w:b/>
        </w:rPr>
        <w:t>Las restantes formas de garantía establecidas en Art 3</w:t>
      </w:r>
      <w:r w:rsidRPr="004503FE">
        <w:rPr>
          <w:b/>
          <w:highlight w:val="white"/>
        </w:rPr>
        <w:t>9 Disposición 63 - E/2016</w:t>
      </w:r>
      <w:r w:rsidRPr="004503FE">
        <w:rPr>
          <w:b/>
        </w:rPr>
        <w:t xml:space="preserve"> se encuentran momentáneamente suspendidas.</w:t>
      </w:r>
    </w:p>
    <w:p w:rsidR="00722EE1" w:rsidRPr="004503FE" w:rsidRDefault="00722EE1">
      <w:pPr>
        <w:pBdr>
          <w:top w:val="nil"/>
          <w:left w:val="nil"/>
          <w:bottom w:val="nil"/>
          <w:right w:val="nil"/>
          <w:between w:val="nil"/>
        </w:pBdr>
        <w:ind w:right="85" w:hanging="2"/>
        <w:jc w:val="both"/>
      </w:pPr>
    </w:p>
    <w:p w:rsidR="00722EE1" w:rsidRPr="004503FE" w:rsidRDefault="00722EE1">
      <w:pPr>
        <w:pBdr>
          <w:top w:val="nil"/>
          <w:left w:val="nil"/>
          <w:bottom w:val="nil"/>
          <w:right w:val="nil"/>
          <w:between w:val="nil"/>
        </w:pBdr>
        <w:ind w:right="85" w:hanging="2"/>
        <w:jc w:val="both"/>
      </w:pPr>
    </w:p>
    <w:p w:rsidR="00722EE1" w:rsidRPr="004503FE" w:rsidRDefault="002939B4">
      <w:pPr>
        <w:ind w:hanging="2"/>
        <w:jc w:val="both"/>
        <w:rPr>
          <w:u w:val="single"/>
        </w:rPr>
      </w:pPr>
      <w:r w:rsidRPr="004503FE">
        <w:rPr>
          <w:b/>
          <w:u w:val="single"/>
        </w:rPr>
        <w:t>ARTÍCULO N° 10: MONEDA DE COTIZACIÓN</w:t>
      </w:r>
    </w:p>
    <w:p w:rsidR="00722EE1" w:rsidRPr="004503FE" w:rsidRDefault="00722EE1">
      <w:pPr>
        <w:ind w:hanging="2"/>
        <w:jc w:val="both"/>
        <w:rPr>
          <w:u w:val="single"/>
        </w:rPr>
      </w:pPr>
    </w:p>
    <w:p w:rsidR="00722EE1" w:rsidRPr="004503FE" w:rsidRDefault="002939B4">
      <w:pPr>
        <w:ind w:hanging="2"/>
        <w:jc w:val="both"/>
        <w:rPr>
          <w:b/>
        </w:rPr>
      </w:pPr>
      <w:bookmarkStart w:id="5" w:name="_heading=h.1fob9te" w:colFirst="0" w:colLast="0"/>
      <w:bookmarkEnd w:id="5"/>
      <w:r w:rsidRPr="004503FE">
        <w:rPr>
          <w:b/>
        </w:rPr>
        <w:t xml:space="preserve">Las ofertas deberán ser presentadas en PESOS. </w:t>
      </w:r>
    </w:p>
    <w:p w:rsidR="00722EE1" w:rsidRPr="004503FE" w:rsidRDefault="00722EE1">
      <w:pPr>
        <w:ind w:hanging="2"/>
        <w:jc w:val="both"/>
        <w:rPr>
          <w:b/>
        </w:rPr>
      </w:pPr>
      <w:bookmarkStart w:id="6" w:name="_heading=h.uvsggeu3jia3" w:colFirst="0" w:colLast="0"/>
      <w:bookmarkEnd w:id="6"/>
    </w:p>
    <w:p w:rsidR="00722EE1" w:rsidRPr="004503FE" w:rsidRDefault="00722EE1">
      <w:pPr>
        <w:ind w:hanging="2"/>
        <w:jc w:val="both"/>
      </w:pPr>
    </w:p>
    <w:p w:rsidR="00722EE1" w:rsidRPr="004503FE" w:rsidRDefault="002939B4">
      <w:pPr>
        <w:ind w:hanging="2"/>
        <w:jc w:val="both"/>
        <w:rPr>
          <w:u w:val="single"/>
        </w:rPr>
      </w:pPr>
      <w:r w:rsidRPr="004503FE">
        <w:rPr>
          <w:b/>
          <w:u w:val="single"/>
        </w:rPr>
        <w:t>ARTÍCULO N° 11: APERTURA DE LAS OFERTAS</w:t>
      </w:r>
    </w:p>
    <w:p w:rsidR="00722EE1" w:rsidRPr="004503FE" w:rsidRDefault="00722EE1">
      <w:pPr>
        <w:ind w:hanging="2"/>
        <w:jc w:val="both"/>
        <w:rPr>
          <w:u w:val="single"/>
        </w:rPr>
      </w:pPr>
    </w:p>
    <w:p w:rsidR="00722EE1" w:rsidRPr="004503FE" w:rsidRDefault="002939B4">
      <w:pPr>
        <w:ind w:hanging="2"/>
        <w:jc w:val="both"/>
      </w:pPr>
      <w:r w:rsidRPr="004503FE">
        <w:rPr>
          <w:b/>
        </w:rPr>
        <w:t>En el lugar, día y hora determinados para celebrar el acto se procederá a abrir las ofertas.</w:t>
      </w:r>
      <w:r w:rsidRPr="004503FE">
        <w:rPr>
          <w:b/>
        </w:rPr>
        <w:br/>
        <w:t>Si el día señalado para la apertura</w:t>
      </w:r>
      <w:r w:rsidRPr="004503FE">
        <w:rPr>
          <w:b/>
        </w:rPr>
        <w:t xml:space="preserve"> de las ofertas deviniera inhábil, el acto tendrá lugar el día hábil siguiente, en el mismo lugar y a la misma hora.</w:t>
      </w:r>
    </w:p>
    <w:p w:rsidR="00722EE1" w:rsidRPr="004503FE" w:rsidRDefault="00722EE1">
      <w:pPr>
        <w:ind w:hanging="2"/>
        <w:jc w:val="both"/>
      </w:pPr>
    </w:p>
    <w:p w:rsidR="00722EE1" w:rsidRPr="004503FE" w:rsidRDefault="002939B4">
      <w:pPr>
        <w:ind w:hanging="2"/>
        <w:jc w:val="both"/>
        <w:rPr>
          <w:u w:val="single"/>
        </w:rPr>
      </w:pPr>
      <w:r w:rsidRPr="004503FE">
        <w:rPr>
          <w:b/>
          <w:u w:val="single"/>
        </w:rPr>
        <w:t>VISTA DE LAS OFERTAS</w:t>
      </w:r>
    </w:p>
    <w:p w:rsidR="00722EE1" w:rsidRPr="004503FE" w:rsidRDefault="00722EE1">
      <w:pPr>
        <w:ind w:hanging="2"/>
        <w:jc w:val="both"/>
        <w:rPr>
          <w:u w:val="single"/>
        </w:rPr>
      </w:pPr>
    </w:p>
    <w:p w:rsidR="00722EE1" w:rsidRPr="004503FE" w:rsidRDefault="002939B4">
      <w:pPr>
        <w:ind w:hanging="2"/>
        <w:jc w:val="both"/>
        <w:rPr>
          <w:b/>
        </w:rPr>
      </w:pPr>
      <w:r w:rsidRPr="004503FE">
        <w:rPr>
          <w:b/>
        </w:rPr>
        <w:t>Los interesados que así lo requieran podrán tomar vista de los precios cotizados en las ofertas durante la apertura.</w:t>
      </w:r>
      <w:r w:rsidRPr="004503FE">
        <w:rPr>
          <w:b/>
        </w:rPr>
        <w:t xml:space="preserve"> Los originales de las ofertas serán exhibidos a los oferentes por el término de DOS (2) días, contados a partir del día siguiente al de la apertura. Deberán solicitar vista de las ofertas a la dirección de correo electrónico </w:t>
      </w:r>
      <w:hyperlink r:id="rId18">
        <w:r w:rsidRPr="004503FE">
          <w:rPr>
            <w:b/>
            <w:u w:val="single"/>
          </w:rPr>
          <w:t>carolina.armesto@unc.edu.ar</w:t>
        </w:r>
      </w:hyperlink>
      <w:r w:rsidRPr="004503FE">
        <w:rPr>
          <w:b/>
        </w:rPr>
        <w:t xml:space="preserve"> o grisel.gomez@unc.edu.ar, dentro del plazo establecido anteriormente.</w:t>
      </w:r>
    </w:p>
    <w:p w:rsidR="00722EE1" w:rsidRPr="004503FE" w:rsidRDefault="00722EE1">
      <w:pPr>
        <w:ind w:hanging="2"/>
        <w:jc w:val="both"/>
        <w:rPr>
          <w:b/>
        </w:rPr>
      </w:pPr>
    </w:p>
    <w:p w:rsidR="00722EE1" w:rsidRPr="004503FE" w:rsidRDefault="002939B4">
      <w:pPr>
        <w:ind w:hanging="2"/>
        <w:jc w:val="both"/>
        <w:rPr>
          <w:b/>
        </w:rPr>
      </w:pPr>
      <w:r w:rsidRPr="004503FE">
        <w:rPr>
          <w:b/>
          <w:u w:val="single"/>
        </w:rPr>
        <w:t>Importante</w:t>
      </w:r>
      <w:r w:rsidRPr="004503FE">
        <w:rPr>
          <w:b/>
        </w:rPr>
        <w:t>: el Acta de Apertura será difundida en el Portal de Compras Públicas del Sistema de Información Universitaria (SIU DIAGUITA), a través del sitio de internet de la Universidad Nacional de Córdoba, link LICITACIONES</w:t>
      </w:r>
      <w:r w:rsidRPr="004503FE">
        <w:t xml:space="preserve"> </w:t>
      </w:r>
      <w:r w:rsidRPr="004503FE">
        <w:rPr>
          <w:b/>
        </w:rPr>
        <w:t>o en el sitio de internet del Laboratorio</w:t>
      </w:r>
      <w:r w:rsidRPr="004503FE">
        <w:rPr>
          <w:b/>
        </w:rPr>
        <w:t xml:space="preserve"> de Hemoderivados, link LICITACIONES.</w:t>
      </w:r>
    </w:p>
    <w:p w:rsidR="00722EE1" w:rsidRPr="004503FE" w:rsidRDefault="00722EE1">
      <w:pPr>
        <w:ind w:hanging="2"/>
        <w:jc w:val="both"/>
        <w:rPr>
          <w:b/>
        </w:rPr>
      </w:pPr>
    </w:p>
    <w:p w:rsidR="00722EE1" w:rsidRPr="004503FE" w:rsidRDefault="002939B4">
      <w:pPr>
        <w:ind w:hanging="2"/>
        <w:jc w:val="both"/>
        <w:rPr>
          <w:b/>
          <w:u w:val="single"/>
        </w:rPr>
      </w:pPr>
      <w:hyperlink r:id="rId19">
        <w:r w:rsidRPr="004503FE">
          <w:rPr>
            <w:b/>
            <w:u w:val="single"/>
          </w:rPr>
          <w:t>https://diaguita.unc.edu.ar/spgi/diaguita/aplicacion.php?ah=st5dfcf4669b9aa8.54305056</w:t>
        </w:r>
        <w:r w:rsidRPr="004503FE">
          <w:rPr>
            <w:b/>
            <w:u w:val="single"/>
          </w:rPr>
          <w:t>&amp;ai=diaguita||110000003</w:t>
        </w:r>
      </w:hyperlink>
    </w:p>
    <w:p w:rsidR="00722EE1" w:rsidRPr="004503FE" w:rsidRDefault="00722EE1">
      <w:pPr>
        <w:ind w:hanging="2"/>
        <w:jc w:val="both"/>
        <w:rPr>
          <w:u w:val="single"/>
        </w:rPr>
      </w:pPr>
    </w:p>
    <w:p w:rsidR="00722EE1" w:rsidRPr="004503FE" w:rsidRDefault="00722EE1">
      <w:pPr>
        <w:ind w:hanging="2"/>
        <w:jc w:val="both"/>
      </w:pPr>
    </w:p>
    <w:p w:rsidR="00722EE1" w:rsidRPr="004503FE" w:rsidRDefault="002939B4">
      <w:pPr>
        <w:ind w:hanging="2"/>
        <w:jc w:val="both"/>
        <w:rPr>
          <w:u w:val="single"/>
        </w:rPr>
      </w:pPr>
      <w:r w:rsidRPr="004503FE">
        <w:rPr>
          <w:b/>
          <w:u w:val="single"/>
        </w:rPr>
        <w:t>ARTÍCULO N° 12: EVALUACIÓN DE LAS OFERTAS</w:t>
      </w:r>
    </w:p>
    <w:p w:rsidR="00722EE1" w:rsidRPr="004503FE" w:rsidRDefault="00722EE1">
      <w:pPr>
        <w:ind w:hanging="2"/>
        <w:jc w:val="both"/>
        <w:rPr>
          <w:u w:val="single"/>
        </w:rPr>
      </w:pPr>
    </w:p>
    <w:p w:rsidR="00722EE1" w:rsidRPr="004503FE" w:rsidRDefault="002939B4">
      <w:pPr>
        <w:ind w:right="85" w:hanging="2"/>
        <w:jc w:val="both"/>
      </w:pPr>
      <w:r w:rsidRPr="004503FE">
        <w:rPr>
          <w:b/>
        </w:rPr>
        <w:t xml:space="preserve">El análisis y estudio comparativo de las propuestas estará a cargo de una Comisión Evaluadora designada a tal efecto.  La etapa de evaluación será confidencial, por lo cual no se concederá en esta etapa vista de las ofertas. </w:t>
      </w:r>
    </w:p>
    <w:p w:rsidR="00722EE1" w:rsidRPr="004503FE" w:rsidRDefault="00722EE1">
      <w:pPr>
        <w:ind w:right="85" w:hanging="2"/>
        <w:jc w:val="both"/>
      </w:pPr>
    </w:p>
    <w:p w:rsidR="00722EE1" w:rsidRPr="004503FE" w:rsidRDefault="002939B4">
      <w:pPr>
        <w:tabs>
          <w:tab w:val="left" w:pos="450"/>
          <w:tab w:val="left" w:pos="810"/>
        </w:tabs>
        <w:ind w:right="85" w:hanging="2"/>
        <w:jc w:val="both"/>
      </w:pPr>
      <w:r w:rsidRPr="004503FE">
        <w:rPr>
          <w:b/>
        </w:rPr>
        <w:t>La Comisión Evaluadora selecc</w:t>
      </w:r>
      <w:r w:rsidRPr="004503FE">
        <w:rPr>
          <w:b/>
        </w:rPr>
        <w:t>ionará la mejor propuesta no sólo por criterios económicos, sino atendiendo a la totalidad de las condiciones técnicas de la oferta, la idoneidad del oferente, y toda otra particularidad que a criterio de tal Comisión implique una ventaja comparativa en be</w:t>
      </w:r>
      <w:r w:rsidRPr="004503FE">
        <w:rPr>
          <w:b/>
        </w:rPr>
        <w:t xml:space="preserve">neficio de la UNC, criterios que se harán constar explícitamente en el correspondiente dictamen de </w:t>
      </w:r>
      <w:proofErr w:type="spellStart"/>
      <w:r w:rsidRPr="004503FE">
        <w:rPr>
          <w:b/>
        </w:rPr>
        <w:t>preadjudicación</w:t>
      </w:r>
      <w:proofErr w:type="spellEnd"/>
      <w:r w:rsidRPr="004503FE">
        <w:rPr>
          <w:b/>
        </w:rPr>
        <w:t>.</w:t>
      </w:r>
    </w:p>
    <w:p w:rsidR="00722EE1" w:rsidRPr="004503FE" w:rsidRDefault="00722EE1">
      <w:pPr>
        <w:tabs>
          <w:tab w:val="left" w:pos="450"/>
          <w:tab w:val="left" w:pos="810"/>
        </w:tabs>
        <w:ind w:right="85" w:hanging="2"/>
        <w:jc w:val="both"/>
      </w:pPr>
    </w:p>
    <w:p w:rsidR="00722EE1" w:rsidRPr="004503FE" w:rsidRDefault="002939B4">
      <w:pPr>
        <w:tabs>
          <w:tab w:val="left" w:pos="450"/>
          <w:tab w:val="left" w:pos="810"/>
        </w:tabs>
        <w:ind w:right="85" w:hanging="2"/>
        <w:jc w:val="both"/>
      </w:pPr>
      <w:r w:rsidRPr="004503FE">
        <w:rPr>
          <w:b/>
        </w:rPr>
        <w:t>La UNC se reserva el derecho de dejar sin efecto este procedimiento de selección de ofertas, en forma total o parcial, en cualquier momento</w:t>
      </w:r>
      <w:r w:rsidRPr="004503FE">
        <w:rPr>
          <w:b/>
        </w:rPr>
        <w:t xml:space="preserve"> previo al perfeccionamiento del contrato o emisión de órdenes de compras, sin lugar a indemnización alguna a favor de los interesados u oferentes.</w:t>
      </w:r>
    </w:p>
    <w:p w:rsidR="00722EE1" w:rsidRPr="004503FE" w:rsidRDefault="00722EE1">
      <w:pPr>
        <w:tabs>
          <w:tab w:val="left" w:pos="450"/>
          <w:tab w:val="left" w:pos="810"/>
        </w:tabs>
        <w:ind w:right="85" w:hanging="2"/>
        <w:jc w:val="both"/>
      </w:pPr>
    </w:p>
    <w:p w:rsidR="00722EE1" w:rsidRPr="004503FE" w:rsidRDefault="002939B4">
      <w:pPr>
        <w:ind w:hanging="2"/>
        <w:jc w:val="both"/>
      </w:pPr>
      <w:r w:rsidRPr="004503FE">
        <w:rPr>
          <w:b/>
        </w:rPr>
        <w:t>La UNC se reserva el derecho de considerar incumplimientos en contratos anteriores al momento de la evaluac</w:t>
      </w:r>
      <w:r w:rsidRPr="004503FE">
        <w:rPr>
          <w:b/>
        </w:rPr>
        <w:t>ión de las ofertas, para lo cual consultará al REP UNC (Registro de Evaluación Proveedores de la UNC).</w:t>
      </w:r>
    </w:p>
    <w:p w:rsidR="00722EE1" w:rsidRPr="004503FE" w:rsidRDefault="00722EE1">
      <w:pPr>
        <w:tabs>
          <w:tab w:val="left" w:pos="450"/>
          <w:tab w:val="left" w:pos="810"/>
        </w:tabs>
        <w:ind w:right="85" w:hanging="2"/>
        <w:jc w:val="both"/>
      </w:pPr>
    </w:p>
    <w:p w:rsidR="00722EE1" w:rsidRPr="004503FE" w:rsidRDefault="002939B4">
      <w:pPr>
        <w:tabs>
          <w:tab w:val="left" w:pos="450"/>
          <w:tab w:val="left" w:pos="810"/>
        </w:tabs>
        <w:ind w:right="85" w:hanging="2"/>
        <w:jc w:val="both"/>
      </w:pPr>
      <w:r w:rsidRPr="004503FE">
        <w:rPr>
          <w:b/>
        </w:rPr>
        <w:t xml:space="preserve">La Comisión deberá emitir Dictamen, el que deberá contener como mínimo: </w:t>
      </w:r>
    </w:p>
    <w:p w:rsidR="00722EE1" w:rsidRPr="004503FE" w:rsidRDefault="002939B4">
      <w:pPr>
        <w:numPr>
          <w:ilvl w:val="0"/>
          <w:numId w:val="2"/>
        </w:numPr>
        <w:pBdr>
          <w:top w:val="nil"/>
          <w:left w:val="nil"/>
          <w:bottom w:val="nil"/>
          <w:right w:val="nil"/>
          <w:between w:val="nil"/>
        </w:pBdr>
        <w:spacing w:line="240" w:lineRule="auto"/>
        <w:ind w:left="0" w:right="85" w:hanging="2"/>
        <w:jc w:val="both"/>
      </w:pPr>
      <w:r w:rsidRPr="004503FE">
        <w:rPr>
          <w:b/>
        </w:rPr>
        <w:t>Verificación del cumplimiento de los requisitos que deben cumplir las ofertas y</w:t>
      </w:r>
      <w:r w:rsidRPr="004503FE">
        <w:rPr>
          <w:b/>
        </w:rPr>
        <w:t xml:space="preserve"> los oferentes. </w:t>
      </w:r>
    </w:p>
    <w:p w:rsidR="00722EE1" w:rsidRPr="004503FE" w:rsidRDefault="002939B4">
      <w:pPr>
        <w:pBdr>
          <w:top w:val="nil"/>
          <w:left w:val="nil"/>
          <w:bottom w:val="nil"/>
          <w:right w:val="nil"/>
          <w:between w:val="nil"/>
        </w:pBdr>
        <w:ind w:right="85" w:hanging="2"/>
        <w:jc w:val="both"/>
        <w:rPr>
          <w:highlight w:val="white"/>
        </w:rPr>
      </w:pPr>
      <w:r w:rsidRPr="004503FE">
        <w:rPr>
          <w:b/>
          <w:highlight w:val="white"/>
        </w:rPr>
        <w:t xml:space="preserve">          </w:t>
      </w:r>
      <w:r w:rsidRPr="004503FE">
        <w:rPr>
          <w:b/>
          <w:highlight w:val="white"/>
        </w:rPr>
        <w:t xml:space="preserve">De acuerdo a lo dispuesto por la Resolución General N° 4164-E/2017, la Universidad Nacional de Córdoba, verificará la habilidad para contratar respecto de sus potenciales proveedores, a través de los medios establecidos en la mencionada norma. A los fines </w:t>
      </w:r>
      <w:r w:rsidRPr="004503FE">
        <w:rPr>
          <w:b/>
          <w:highlight w:val="white"/>
        </w:rPr>
        <w:t xml:space="preserve">de generar la información relacionada con la habilidad para contratar, se evaluarán las siguientes condiciones: a) Que no tengan deudas líquidas y exigibles por obligaciones impositivas y/o de los recursos de la seguridad social por un importe total igual </w:t>
      </w:r>
      <w:r w:rsidRPr="004503FE">
        <w:rPr>
          <w:b/>
          <w:highlight w:val="white"/>
        </w:rPr>
        <w:t>o superior a UN MIL QUINIENTOS PESOS ($ 1.500.-), vencidas durante el año calendario correspondiente a la fecha de la consulta, así como las vencidas en los CINCO (5) años calendarios anteriores. b) Que hayan cumplido con la presentación de las correspondi</w:t>
      </w:r>
      <w:r w:rsidRPr="004503FE">
        <w:rPr>
          <w:b/>
          <w:highlight w:val="white"/>
        </w:rPr>
        <w:t>entes declaraciones juradas determinativas impositivas y/o de los recursos de la seguridad social vencidas durante el año calendario correspondiente a la fecha de la consulta, así como las vencidas en los CINCO (5) años calendarios anteriores. c) En caso d</w:t>
      </w:r>
      <w:r w:rsidRPr="004503FE">
        <w:rPr>
          <w:b/>
          <w:highlight w:val="white"/>
        </w:rPr>
        <w:t xml:space="preserve">e Uniones Transitorias de </w:t>
      </w:r>
      <w:r w:rsidRPr="004503FE">
        <w:rPr>
          <w:b/>
          <w:highlight w:val="white"/>
        </w:rPr>
        <w:lastRenderedPageBreak/>
        <w:t>Empresas (UTE), los controles señalados en los incisos a) y b) se deberán cumplir también respecto de la Clave de Identificación Tributaria (CUIT) de quienes la integran.</w:t>
      </w:r>
    </w:p>
    <w:p w:rsidR="00722EE1" w:rsidRPr="004503FE" w:rsidRDefault="00722EE1">
      <w:pPr>
        <w:pBdr>
          <w:top w:val="nil"/>
          <w:left w:val="nil"/>
          <w:bottom w:val="nil"/>
          <w:right w:val="nil"/>
          <w:between w:val="nil"/>
        </w:pBdr>
        <w:ind w:right="85" w:hanging="2"/>
        <w:jc w:val="both"/>
      </w:pPr>
    </w:p>
    <w:p w:rsidR="00722EE1" w:rsidRPr="004503FE" w:rsidRDefault="002939B4">
      <w:pPr>
        <w:numPr>
          <w:ilvl w:val="0"/>
          <w:numId w:val="2"/>
        </w:numPr>
        <w:pBdr>
          <w:top w:val="nil"/>
          <w:left w:val="nil"/>
          <w:bottom w:val="nil"/>
          <w:right w:val="nil"/>
          <w:between w:val="nil"/>
        </w:pBdr>
        <w:tabs>
          <w:tab w:val="left" w:pos="450"/>
          <w:tab w:val="left" w:pos="810"/>
        </w:tabs>
        <w:spacing w:line="240" w:lineRule="auto"/>
        <w:ind w:left="0" w:right="85" w:hanging="2"/>
        <w:jc w:val="both"/>
      </w:pPr>
      <w:r w:rsidRPr="004503FE">
        <w:rPr>
          <w:b/>
        </w:rPr>
        <w:t xml:space="preserve">Consulta al Sistema de Información de Proveedores. </w:t>
      </w:r>
    </w:p>
    <w:p w:rsidR="00722EE1" w:rsidRPr="004503FE" w:rsidRDefault="00722EE1">
      <w:pPr>
        <w:pBdr>
          <w:top w:val="nil"/>
          <w:left w:val="nil"/>
          <w:bottom w:val="nil"/>
          <w:right w:val="nil"/>
          <w:between w:val="nil"/>
        </w:pBdr>
        <w:tabs>
          <w:tab w:val="left" w:pos="450"/>
          <w:tab w:val="left" w:pos="810"/>
        </w:tabs>
        <w:ind w:right="85" w:hanging="2"/>
        <w:jc w:val="both"/>
      </w:pPr>
    </w:p>
    <w:p w:rsidR="00722EE1" w:rsidRPr="004503FE" w:rsidRDefault="002939B4">
      <w:pPr>
        <w:numPr>
          <w:ilvl w:val="0"/>
          <w:numId w:val="2"/>
        </w:numPr>
        <w:pBdr>
          <w:top w:val="nil"/>
          <w:left w:val="nil"/>
          <w:bottom w:val="nil"/>
          <w:right w:val="nil"/>
          <w:between w:val="nil"/>
        </w:pBdr>
        <w:tabs>
          <w:tab w:val="left" w:pos="450"/>
          <w:tab w:val="left" w:pos="810"/>
        </w:tabs>
        <w:spacing w:line="240" w:lineRule="auto"/>
        <w:ind w:left="0" w:right="85" w:hanging="2"/>
        <w:jc w:val="both"/>
      </w:pPr>
      <w:r w:rsidRPr="004503FE">
        <w:rPr>
          <w:b/>
        </w:rPr>
        <w:t>Expli</w:t>
      </w:r>
      <w:r w:rsidRPr="004503FE">
        <w:rPr>
          <w:b/>
        </w:rPr>
        <w:t xml:space="preserve">cación de los motivos de exclusión, cuando algún oferente no fuere elegible. </w:t>
      </w:r>
    </w:p>
    <w:p w:rsidR="00722EE1" w:rsidRPr="004503FE" w:rsidRDefault="00722EE1">
      <w:pPr>
        <w:pBdr>
          <w:top w:val="nil"/>
          <w:left w:val="nil"/>
          <w:bottom w:val="nil"/>
          <w:right w:val="nil"/>
          <w:between w:val="nil"/>
        </w:pBdr>
        <w:ind w:hanging="2"/>
      </w:pPr>
    </w:p>
    <w:p w:rsidR="00722EE1" w:rsidRPr="004503FE" w:rsidRDefault="002939B4">
      <w:pPr>
        <w:numPr>
          <w:ilvl w:val="0"/>
          <w:numId w:val="2"/>
        </w:numPr>
        <w:pBdr>
          <w:top w:val="nil"/>
          <w:left w:val="nil"/>
          <w:bottom w:val="nil"/>
          <w:right w:val="nil"/>
          <w:between w:val="nil"/>
        </w:pBdr>
        <w:tabs>
          <w:tab w:val="left" w:pos="450"/>
          <w:tab w:val="left" w:pos="810"/>
        </w:tabs>
        <w:spacing w:line="240" w:lineRule="auto"/>
        <w:ind w:left="0" w:right="85" w:hanging="2"/>
        <w:jc w:val="both"/>
      </w:pPr>
      <w:r w:rsidRPr="004503FE">
        <w:rPr>
          <w:b/>
        </w:rPr>
        <w:t xml:space="preserve">Deberán evaluarse todas </w:t>
      </w:r>
      <w:r w:rsidRPr="004503FE">
        <w:rPr>
          <w:b/>
        </w:rPr>
        <w:t>las</w:t>
      </w:r>
      <w:r w:rsidRPr="004503FE">
        <w:rPr>
          <w:b/>
        </w:rPr>
        <w:t xml:space="preserve"> ofertas presentadas. </w:t>
      </w:r>
    </w:p>
    <w:p w:rsidR="00722EE1" w:rsidRPr="004503FE" w:rsidRDefault="00722EE1">
      <w:pPr>
        <w:pBdr>
          <w:top w:val="nil"/>
          <w:left w:val="nil"/>
          <w:bottom w:val="nil"/>
          <w:right w:val="nil"/>
          <w:between w:val="nil"/>
        </w:pBdr>
        <w:tabs>
          <w:tab w:val="left" w:pos="450"/>
          <w:tab w:val="left" w:pos="810"/>
        </w:tabs>
        <w:ind w:right="85" w:hanging="2"/>
        <w:jc w:val="both"/>
      </w:pPr>
    </w:p>
    <w:p w:rsidR="00722EE1" w:rsidRPr="004503FE" w:rsidRDefault="002939B4">
      <w:pPr>
        <w:numPr>
          <w:ilvl w:val="0"/>
          <w:numId w:val="2"/>
        </w:numPr>
        <w:pBdr>
          <w:top w:val="nil"/>
          <w:left w:val="nil"/>
          <w:bottom w:val="nil"/>
          <w:right w:val="nil"/>
          <w:between w:val="nil"/>
        </w:pBdr>
        <w:tabs>
          <w:tab w:val="left" w:pos="450"/>
          <w:tab w:val="left" w:pos="810"/>
        </w:tabs>
        <w:spacing w:line="240" w:lineRule="auto"/>
        <w:ind w:left="0" w:right="85" w:hanging="2"/>
        <w:jc w:val="both"/>
      </w:pPr>
      <w:r w:rsidRPr="004503FE">
        <w:rPr>
          <w:b/>
        </w:rPr>
        <w:t>Recomendación sobre la resolución a adoptar para concluir el procedimiento.</w:t>
      </w:r>
    </w:p>
    <w:p w:rsidR="00722EE1" w:rsidRPr="004503FE" w:rsidRDefault="00722EE1">
      <w:pPr>
        <w:pBdr>
          <w:top w:val="nil"/>
          <w:left w:val="nil"/>
          <w:bottom w:val="nil"/>
          <w:right w:val="nil"/>
          <w:between w:val="nil"/>
        </w:pBdr>
        <w:tabs>
          <w:tab w:val="left" w:pos="450"/>
          <w:tab w:val="left" w:pos="810"/>
        </w:tabs>
        <w:ind w:right="85" w:hanging="2"/>
        <w:jc w:val="both"/>
        <w:rPr>
          <w:b/>
        </w:rPr>
      </w:pPr>
    </w:p>
    <w:p w:rsidR="00722EE1" w:rsidRPr="004503FE" w:rsidRDefault="002939B4">
      <w:pPr>
        <w:tabs>
          <w:tab w:val="left" w:pos="450"/>
          <w:tab w:val="left" w:pos="810"/>
        </w:tabs>
        <w:ind w:right="85" w:hanging="2"/>
        <w:jc w:val="both"/>
        <w:rPr>
          <w:b/>
        </w:rPr>
      </w:pPr>
      <w:r w:rsidRPr="004503FE">
        <w:rPr>
          <w:b/>
        </w:rPr>
        <w:t>IMPORTANTE: La adjudicación se realizará por renglón</w:t>
      </w:r>
    </w:p>
    <w:p w:rsidR="00722EE1" w:rsidRPr="004503FE" w:rsidRDefault="00722EE1">
      <w:pPr>
        <w:ind w:hanging="2"/>
        <w:jc w:val="both"/>
        <w:rPr>
          <w:b/>
        </w:rPr>
      </w:pPr>
    </w:p>
    <w:p w:rsidR="00722EE1" w:rsidRPr="004503FE" w:rsidRDefault="00722EE1">
      <w:pPr>
        <w:ind w:hanging="2"/>
        <w:jc w:val="both"/>
        <w:rPr>
          <w:u w:val="single"/>
        </w:rPr>
      </w:pPr>
    </w:p>
    <w:p w:rsidR="00722EE1" w:rsidRPr="004503FE" w:rsidRDefault="002939B4">
      <w:pPr>
        <w:ind w:hanging="2"/>
        <w:jc w:val="both"/>
        <w:rPr>
          <w:u w:val="single"/>
        </w:rPr>
      </w:pPr>
      <w:r w:rsidRPr="004503FE">
        <w:rPr>
          <w:b/>
          <w:u w:val="single"/>
        </w:rPr>
        <w:t>ARTÍCULO N° 13: CAUSALES DE DESESTIMACIÓN</w:t>
      </w:r>
    </w:p>
    <w:p w:rsidR="00722EE1" w:rsidRPr="004503FE" w:rsidRDefault="00722EE1">
      <w:pPr>
        <w:ind w:hanging="2"/>
        <w:jc w:val="both"/>
        <w:rPr>
          <w:u w:val="single"/>
        </w:rPr>
      </w:pPr>
    </w:p>
    <w:p w:rsidR="00722EE1" w:rsidRPr="004503FE" w:rsidRDefault="002939B4">
      <w:pPr>
        <w:ind w:hanging="2"/>
        <w:jc w:val="both"/>
      </w:pPr>
      <w:r w:rsidRPr="004503FE">
        <w:rPr>
          <w:b/>
        </w:rPr>
        <w:t>Serán causales de desestimación las establecidas en el artículo 66 del Decreto 1030/2016.</w:t>
      </w:r>
    </w:p>
    <w:p w:rsidR="00722EE1" w:rsidRPr="004503FE" w:rsidRDefault="002939B4">
      <w:pPr>
        <w:ind w:hanging="2"/>
        <w:jc w:val="both"/>
      </w:pPr>
      <w:r w:rsidRPr="004503FE">
        <w:rPr>
          <w:b/>
        </w:rPr>
        <w:t>Podrán subsanarse las ofertas que presenten alguno de los supuestos del artículo 67 del Decreto 1030/2016.</w:t>
      </w:r>
    </w:p>
    <w:p w:rsidR="00722EE1" w:rsidRPr="004503FE" w:rsidRDefault="00722EE1">
      <w:pPr>
        <w:ind w:hanging="2"/>
        <w:jc w:val="both"/>
      </w:pPr>
    </w:p>
    <w:p w:rsidR="00722EE1" w:rsidRPr="004503FE" w:rsidRDefault="002939B4">
      <w:pPr>
        <w:ind w:hanging="2"/>
        <w:jc w:val="both"/>
      </w:pPr>
      <w:r w:rsidRPr="004503FE">
        <w:rPr>
          <w:b/>
          <w:u w:val="single"/>
        </w:rPr>
        <w:t>PAUTAS PARA LA INELEGIBILIDAD</w:t>
      </w:r>
      <w:r w:rsidRPr="004503FE">
        <w:rPr>
          <w:b/>
        </w:rPr>
        <w:t xml:space="preserve">: Serán desestimadas las ofertas cuando se configure alguno de los supuestos establecidos en el Art. 68 del Reglamento </w:t>
      </w:r>
      <w:r w:rsidRPr="004503FE">
        <w:rPr>
          <w:b/>
        </w:rPr>
        <w:t xml:space="preserve">aprobado por Decreto 1030/16. </w:t>
      </w:r>
    </w:p>
    <w:p w:rsidR="00722EE1" w:rsidRPr="004503FE" w:rsidRDefault="00722EE1">
      <w:pPr>
        <w:ind w:hanging="2"/>
        <w:jc w:val="both"/>
      </w:pPr>
    </w:p>
    <w:p w:rsidR="00722EE1" w:rsidRPr="004503FE" w:rsidRDefault="00722EE1">
      <w:pPr>
        <w:ind w:hanging="2"/>
        <w:jc w:val="both"/>
      </w:pPr>
    </w:p>
    <w:p w:rsidR="00722EE1" w:rsidRPr="004503FE" w:rsidRDefault="002939B4">
      <w:pPr>
        <w:tabs>
          <w:tab w:val="left" w:pos="450"/>
          <w:tab w:val="left" w:pos="810"/>
        </w:tabs>
        <w:ind w:right="85" w:hanging="2"/>
        <w:jc w:val="both"/>
        <w:rPr>
          <w:u w:val="single"/>
        </w:rPr>
      </w:pPr>
      <w:r w:rsidRPr="004503FE">
        <w:rPr>
          <w:b/>
          <w:u w:val="single"/>
        </w:rPr>
        <w:t>ARTÍCULO N° 14: ERRORES DE COTIZACIÓN</w:t>
      </w:r>
    </w:p>
    <w:p w:rsidR="00722EE1" w:rsidRPr="004503FE" w:rsidRDefault="00722EE1">
      <w:pPr>
        <w:tabs>
          <w:tab w:val="left" w:pos="450"/>
          <w:tab w:val="left" w:pos="810"/>
        </w:tabs>
        <w:ind w:right="85" w:hanging="2"/>
        <w:jc w:val="both"/>
        <w:rPr>
          <w:u w:val="single"/>
        </w:rPr>
      </w:pPr>
    </w:p>
    <w:p w:rsidR="00722EE1" w:rsidRPr="004503FE" w:rsidRDefault="002939B4">
      <w:pPr>
        <w:tabs>
          <w:tab w:val="left" w:pos="450"/>
          <w:tab w:val="left" w:pos="810"/>
        </w:tabs>
        <w:ind w:right="85" w:hanging="2"/>
        <w:jc w:val="both"/>
      </w:pPr>
      <w:r w:rsidRPr="004503FE">
        <w:rPr>
          <w:b/>
        </w:rPr>
        <w:t xml:space="preserve">Si el total cotizado para cada renglón no respondiera al precio unitario, se tomará éste último como precio cotizado. </w:t>
      </w:r>
    </w:p>
    <w:p w:rsidR="00722EE1" w:rsidRPr="004503FE" w:rsidRDefault="002939B4">
      <w:pPr>
        <w:tabs>
          <w:tab w:val="left" w:pos="450"/>
          <w:tab w:val="left" w:pos="810"/>
        </w:tabs>
        <w:ind w:right="85" w:hanging="2"/>
        <w:jc w:val="both"/>
      </w:pPr>
      <w:r w:rsidRPr="004503FE">
        <w:rPr>
          <w:b/>
        </w:rPr>
        <w:t>Si el monto total de la oferta expresado en números no se correspondiera al monto expresado en letras, se tomará este último como precio cotizado.</w:t>
      </w:r>
    </w:p>
    <w:p w:rsidR="00722EE1" w:rsidRPr="004503FE" w:rsidRDefault="00722EE1">
      <w:pPr>
        <w:tabs>
          <w:tab w:val="left" w:pos="450"/>
          <w:tab w:val="left" w:pos="810"/>
        </w:tabs>
        <w:ind w:right="85" w:hanging="2"/>
        <w:jc w:val="both"/>
      </w:pPr>
    </w:p>
    <w:p w:rsidR="00722EE1" w:rsidRPr="004503FE" w:rsidRDefault="00722EE1">
      <w:pPr>
        <w:tabs>
          <w:tab w:val="left" w:pos="450"/>
          <w:tab w:val="left" w:pos="810"/>
        </w:tabs>
        <w:ind w:right="85" w:hanging="2"/>
        <w:jc w:val="both"/>
      </w:pPr>
    </w:p>
    <w:p w:rsidR="00722EE1" w:rsidRPr="004503FE" w:rsidRDefault="002939B4">
      <w:pPr>
        <w:tabs>
          <w:tab w:val="left" w:pos="450"/>
          <w:tab w:val="left" w:pos="810"/>
        </w:tabs>
        <w:spacing w:after="240"/>
        <w:ind w:right="80" w:hanging="2"/>
        <w:jc w:val="both"/>
        <w:rPr>
          <w:u w:val="single"/>
        </w:rPr>
      </w:pPr>
      <w:r w:rsidRPr="004503FE">
        <w:rPr>
          <w:b/>
          <w:u w:val="single"/>
        </w:rPr>
        <w:t>ARTÍCULO N° 15: MEJORA DE PRECIO</w:t>
      </w:r>
    </w:p>
    <w:p w:rsidR="00722EE1" w:rsidRPr="004503FE" w:rsidRDefault="002939B4">
      <w:pPr>
        <w:tabs>
          <w:tab w:val="left" w:pos="450"/>
          <w:tab w:val="left" w:pos="810"/>
        </w:tabs>
        <w:spacing w:before="240"/>
        <w:ind w:right="79" w:hanging="2"/>
        <w:jc w:val="both"/>
      </w:pPr>
      <w:r w:rsidRPr="004503FE">
        <w:rPr>
          <w:b/>
        </w:rPr>
        <w:t>Además de las situaciones en que expresamente se permite la mejora de prec</w:t>
      </w:r>
      <w:r w:rsidRPr="004503FE">
        <w:rPr>
          <w:b/>
        </w:rPr>
        <w:t>ios, el organismo contratante podrá solicitar al oferente que se encuentre primero en el orden de mérito, una mejora de precios. Si el oferente intimado no accediera a mejorar el precio de su oferta, el organismo podrá rechazar la oferta por inconveniente.</w:t>
      </w:r>
      <w:r w:rsidRPr="004503FE">
        <w:rPr>
          <w:b/>
        </w:rPr>
        <w:t xml:space="preserve"> El oferente que se negare a mejorar el precio de su oferta no será pasible de ningún tipo de penalidad o sanción.</w:t>
      </w:r>
    </w:p>
    <w:p w:rsidR="00722EE1" w:rsidRPr="004503FE" w:rsidRDefault="002939B4">
      <w:pPr>
        <w:tabs>
          <w:tab w:val="left" w:pos="450"/>
          <w:tab w:val="left" w:pos="810"/>
        </w:tabs>
        <w:ind w:right="79" w:hanging="2"/>
      </w:pPr>
      <w:r w:rsidRPr="004503FE">
        <w:rPr>
          <w:b/>
        </w:rPr>
        <w:lastRenderedPageBreak/>
        <w:t>La mejora de precios deberá ser remitida al correo electrónico institucional: hemoderivados@compras.unc.edu.ar, cumpliendo con las formalidad</w:t>
      </w:r>
      <w:r w:rsidRPr="004503FE">
        <w:rPr>
          <w:b/>
        </w:rPr>
        <w:t>es establecidas en el BFA (</w:t>
      </w:r>
      <w:proofErr w:type="spellStart"/>
      <w:r w:rsidRPr="004503FE">
        <w:rPr>
          <w:b/>
        </w:rPr>
        <w:t>Blockchain</w:t>
      </w:r>
      <w:proofErr w:type="spellEnd"/>
      <w:r w:rsidRPr="004503FE">
        <w:rPr>
          <w:b/>
        </w:rPr>
        <w:t xml:space="preserve"> Federal Argentina).</w:t>
      </w:r>
    </w:p>
    <w:p w:rsidR="00722EE1" w:rsidRPr="004503FE" w:rsidRDefault="00722EE1">
      <w:pPr>
        <w:tabs>
          <w:tab w:val="left" w:pos="450"/>
          <w:tab w:val="left" w:pos="810"/>
        </w:tabs>
        <w:ind w:right="85" w:hanging="2"/>
        <w:jc w:val="both"/>
        <w:rPr>
          <w:u w:val="single"/>
        </w:rPr>
      </w:pPr>
    </w:p>
    <w:p w:rsidR="00722EE1" w:rsidRPr="004503FE" w:rsidRDefault="00722EE1">
      <w:pPr>
        <w:tabs>
          <w:tab w:val="left" w:pos="450"/>
          <w:tab w:val="left" w:pos="810"/>
        </w:tabs>
        <w:ind w:right="85" w:hanging="2"/>
        <w:jc w:val="both"/>
        <w:rPr>
          <w:u w:val="single"/>
        </w:rPr>
      </w:pPr>
    </w:p>
    <w:p w:rsidR="00722EE1" w:rsidRPr="004503FE" w:rsidRDefault="002939B4">
      <w:pPr>
        <w:tabs>
          <w:tab w:val="left" w:pos="450"/>
          <w:tab w:val="left" w:pos="810"/>
        </w:tabs>
        <w:ind w:right="85" w:hanging="2"/>
        <w:jc w:val="both"/>
        <w:rPr>
          <w:u w:val="single"/>
        </w:rPr>
      </w:pPr>
      <w:r w:rsidRPr="004503FE">
        <w:rPr>
          <w:b/>
          <w:u w:val="single"/>
        </w:rPr>
        <w:t>ARTÍCULO N° 16: COMUNICACIÓN DEL DICTAMEN DE EVALUACIÓN</w:t>
      </w:r>
    </w:p>
    <w:p w:rsidR="00722EE1" w:rsidRPr="004503FE" w:rsidRDefault="00722EE1">
      <w:pPr>
        <w:tabs>
          <w:tab w:val="left" w:pos="450"/>
          <w:tab w:val="left" w:pos="810"/>
        </w:tabs>
        <w:ind w:right="85" w:hanging="2"/>
        <w:jc w:val="both"/>
        <w:rPr>
          <w:u w:val="single"/>
        </w:rPr>
      </w:pPr>
    </w:p>
    <w:p w:rsidR="00722EE1" w:rsidRPr="004503FE" w:rsidRDefault="002939B4">
      <w:pPr>
        <w:tabs>
          <w:tab w:val="left" w:pos="450"/>
          <w:tab w:val="left" w:pos="810"/>
        </w:tabs>
        <w:ind w:right="85" w:hanging="2"/>
        <w:jc w:val="both"/>
        <w:rPr>
          <w:b/>
        </w:rPr>
      </w:pPr>
      <w:r w:rsidRPr="004503FE">
        <w:rPr>
          <w:b/>
        </w:rPr>
        <w:t xml:space="preserve">El Dictamen será comunicado por correo electrónico, dentro de los dos días de emitido. </w:t>
      </w:r>
    </w:p>
    <w:p w:rsidR="00722EE1" w:rsidRPr="004503FE" w:rsidRDefault="00722EE1">
      <w:pPr>
        <w:tabs>
          <w:tab w:val="left" w:pos="450"/>
          <w:tab w:val="left" w:pos="810"/>
        </w:tabs>
        <w:ind w:right="85" w:hanging="2"/>
        <w:jc w:val="both"/>
        <w:rPr>
          <w:b/>
        </w:rPr>
      </w:pPr>
    </w:p>
    <w:p w:rsidR="00722EE1" w:rsidRPr="004503FE" w:rsidRDefault="002939B4">
      <w:pPr>
        <w:ind w:hanging="2"/>
        <w:jc w:val="both"/>
        <w:rPr>
          <w:b/>
        </w:rPr>
      </w:pPr>
      <w:proofErr w:type="gramStart"/>
      <w:r w:rsidRPr="004503FE">
        <w:rPr>
          <w:b/>
        </w:rPr>
        <w:t>Asimismo</w:t>
      </w:r>
      <w:proofErr w:type="gramEnd"/>
      <w:r w:rsidRPr="004503FE">
        <w:rPr>
          <w:b/>
        </w:rPr>
        <w:t xml:space="preserve"> será difundido en el Portal de Compras Públicas del Sistema de Información Universitaria (SIU DIAGUITA), a través del sitio de internet de la Universidad Nacional de Córdoba, link LICITACIONES</w:t>
      </w:r>
      <w:r w:rsidRPr="004503FE">
        <w:t xml:space="preserve"> </w:t>
      </w:r>
      <w:r w:rsidRPr="004503FE">
        <w:rPr>
          <w:b/>
        </w:rPr>
        <w:t>o en el sitio de internet del Laboratorio de Hemoderiv</w:t>
      </w:r>
      <w:r w:rsidRPr="004503FE">
        <w:rPr>
          <w:b/>
        </w:rPr>
        <w:t>ados, link LICITACIONES.</w:t>
      </w:r>
    </w:p>
    <w:p w:rsidR="00722EE1" w:rsidRPr="004503FE" w:rsidRDefault="00722EE1">
      <w:pPr>
        <w:ind w:hanging="2"/>
        <w:jc w:val="both"/>
        <w:rPr>
          <w:b/>
        </w:rPr>
      </w:pPr>
    </w:p>
    <w:p w:rsidR="00722EE1" w:rsidRPr="004503FE" w:rsidRDefault="002939B4">
      <w:pPr>
        <w:ind w:hanging="2"/>
        <w:jc w:val="both"/>
        <w:rPr>
          <w:b/>
          <w:u w:val="single"/>
        </w:rPr>
      </w:pPr>
      <w:hyperlink r:id="rId20">
        <w:r w:rsidRPr="004503FE">
          <w:rPr>
            <w:b/>
            <w:u w:val="single"/>
          </w:rPr>
          <w:t>https://diaguita.unc.edu.ar/spgi/diaguita/aplicacion.php?ah=st5dfcf4669b9aa8.54305056&amp;ai=diaguita|</w:t>
        </w:r>
        <w:r w:rsidRPr="004503FE">
          <w:rPr>
            <w:b/>
            <w:u w:val="single"/>
          </w:rPr>
          <w:t>|110000003</w:t>
        </w:r>
      </w:hyperlink>
    </w:p>
    <w:p w:rsidR="00722EE1" w:rsidRPr="004503FE" w:rsidRDefault="00722EE1">
      <w:pPr>
        <w:tabs>
          <w:tab w:val="left" w:pos="450"/>
          <w:tab w:val="left" w:pos="810"/>
        </w:tabs>
        <w:ind w:right="85" w:hanging="2"/>
        <w:jc w:val="both"/>
        <w:rPr>
          <w:b/>
        </w:rPr>
      </w:pPr>
    </w:p>
    <w:p w:rsidR="00722EE1" w:rsidRPr="004503FE" w:rsidRDefault="00722EE1">
      <w:pPr>
        <w:tabs>
          <w:tab w:val="left" w:pos="450"/>
          <w:tab w:val="left" w:pos="810"/>
        </w:tabs>
        <w:ind w:right="85" w:hanging="2"/>
        <w:jc w:val="both"/>
      </w:pPr>
    </w:p>
    <w:p w:rsidR="00722EE1" w:rsidRPr="004503FE" w:rsidRDefault="002939B4">
      <w:pPr>
        <w:tabs>
          <w:tab w:val="left" w:pos="450"/>
          <w:tab w:val="left" w:pos="810"/>
        </w:tabs>
        <w:ind w:right="85" w:hanging="2"/>
        <w:jc w:val="both"/>
        <w:rPr>
          <w:u w:val="single"/>
        </w:rPr>
      </w:pPr>
      <w:r w:rsidRPr="004503FE">
        <w:rPr>
          <w:b/>
          <w:u w:val="single"/>
        </w:rPr>
        <w:t>IMPUGNACIONES AL DICTAMEN DE EVALUACIÓN</w:t>
      </w:r>
    </w:p>
    <w:p w:rsidR="00722EE1" w:rsidRPr="004503FE" w:rsidRDefault="00722EE1">
      <w:pPr>
        <w:tabs>
          <w:tab w:val="left" w:pos="450"/>
          <w:tab w:val="left" w:pos="810"/>
        </w:tabs>
        <w:ind w:right="85" w:hanging="2"/>
        <w:jc w:val="both"/>
      </w:pPr>
    </w:p>
    <w:p w:rsidR="00722EE1" w:rsidRPr="004503FE" w:rsidRDefault="002939B4">
      <w:pPr>
        <w:tabs>
          <w:tab w:val="left" w:pos="450"/>
          <w:tab w:val="left" w:pos="810"/>
        </w:tabs>
        <w:ind w:right="85" w:hanging="2"/>
        <w:jc w:val="both"/>
      </w:pPr>
      <w:r w:rsidRPr="004503FE">
        <w:rPr>
          <w:b/>
        </w:rPr>
        <w:t xml:space="preserve">El dictamen podrá ser impugnado dentro de los tres (3) días de su comunicación, previa integración de la garantía de impugnación, equivalente al 3% del monto de la oferta del renglón o los renglones en </w:t>
      </w:r>
      <w:r w:rsidRPr="004503FE">
        <w:rPr>
          <w:b/>
        </w:rPr>
        <w:t>cuyo favor se hubiere aconsejado adjudicar el contrato, en efectivo en la cuenta del Banco de la Nación Argentina.</w:t>
      </w:r>
    </w:p>
    <w:p w:rsidR="00722EE1" w:rsidRPr="004503FE" w:rsidRDefault="00722EE1">
      <w:pPr>
        <w:ind w:hanging="2"/>
        <w:jc w:val="both"/>
        <w:rPr>
          <w:u w:val="single"/>
        </w:rPr>
      </w:pPr>
    </w:p>
    <w:p w:rsidR="00722EE1" w:rsidRPr="004503FE" w:rsidRDefault="00722EE1">
      <w:pPr>
        <w:ind w:hanging="2"/>
        <w:jc w:val="both"/>
        <w:rPr>
          <w:u w:val="single"/>
        </w:rPr>
      </w:pPr>
    </w:p>
    <w:p w:rsidR="00722EE1" w:rsidRPr="004503FE" w:rsidRDefault="002939B4">
      <w:pPr>
        <w:ind w:hanging="2"/>
        <w:jc w:val="both"/>
        <w:rPr>
          <w:u w:val="single"/>
        </w:rPr>
      </w:pPr>
      <w:r w:rsidRPr="004503FE">
        <w:rPr>
          <w:b/>
          <w:u w:val="single"/>
        </w:rPr>
        <w:t>ARTÍCULO N° 17: ADJUDICACIÓN</w:t>
      </w:r>
    </w:p>
    <w:p w:rsidR="00722EE1" w:rsidRPr="004503FE" w:rsidRDefault="00722EE1">
      <w:pPr>
        <w:ind w:hanging="2"/>
        <w:jc w:val="both"/>
        <w:rPr>
          <w:u w:val="single"/>
        </w:rPr>
      </w:pPr>
    </w:p>
    <w:p w:rsidR="00722EE1" w:rsidRPr="004503FE" w:rsidRDefault="002939B4">
      <w:pPr>
        <w:ind w:hanging="2"/>
        <w:jc w:val="both"/>
      </w:pPr>
      <w:r w:rsidRPr="004503FE">
        <w:rPr>
          <w:b/>
        </w:rPr>
        <w:t>La adjudicación será notificada al adjudicatario o adjudicatarios y al resto de los oferentes dentro de los t</w:t>
      </w:r>
      <w:r w:rsidRPr="004503FE">
        <w:rPr>
          <w:b/>
        </w:rPr>
        <w:t>res (3) días de dictado el acto respectivo. Si se hubieran formulado impugnaciones contra el dictamen de evaluación de las ofertas, estas serán resueltas en el mismo acto que disponga la adjudicación.</w:t>
      </w:r>
    </w:p>
    <w:p w:rsidR="00722EE1" w:rsidRPr="004503FE" w:rsidRDefault="002939B4">
      <w:pPr>
        <w:ind w:hanging="2"/>
        <w:jc w:val="both"/>
      </w:pPr>
      <w:r w:rsidRPr="004503FE">
        <w:rPr>
          <w:b/>
        </w:rPr>
        <w:t>Podrá adjudicarse aun cuando se haya presentado una sol</w:t>
      </w:r>
      <w:r w:rsidRPr="004503FE">
        <w:rPr>
          <w:b/>
        </w:rPr>
        <w:t>a oferta.</w:t>
      </w:r>
    </w:p>
    <w:p w:rsidR="00722EE1" w:rsidRPr="004503FE" w:rsidRDefault="00722EE1">
      <w:pPr>
        <w:ind w:hanging="2"/>
        <w:jc w:val="both"/>
      </w:pPr>
    </w:p>
    <w:p w:rsidR="00722EE1" w:rsidRPr="004503FE" w:rsidRDefault="002939B4">
      <w:pPr>
        <w:ind w:hanging="2"/>
        <w:jc w:val="both"/>
        <w:rPr>
          <w:u w:val="single"/>
        </w:rPr>
      </w:pPr>
      <w:r w:rsidRPr="004503FE">
        <w:rPr>
          <w:b/>
          <w:u w:val="single"/>
        </w:rPr>
        <w:t>NOTIFICACIÓN DE LA ORDEN DE COMPRA</w:t>
      </w:r>
    </w:p>
    <w:p w:rsidR="00722EE1" w:rsidRPr="004503FE" w:rsidRDefault="00722EE1">
      <w:pPr>
        <w:ind w:hanging="2"/>
        <w:jc w:val="both"/>
      </w:pPr>
    </w:p>
    <w:p w:rsidR="00722EE1" w:rsidRPr="004503FE" w:rsidRDefault="002939B4">
      <w:pPr>
        <w:ind w:hanging="2"/>
        <w:jc w:val="both"/>
        <w:rPr>
          <w:b/>
        </w:rPr>
      </w:pPr>
      <w:r w:rsidRPr="004503FE">
        <w:rPr>
          <w:b/>
        </w:rPr>
        <w:t>La notificación de la Orden de Compra producirá el perfeccionamiento del contrato.</w:t>
      </w:r>
    </w:p>
    <w:p w:rsidR="00722EE1" w:rsidRPr="004503FE" w:rsidRDefault="002939B4">
      <w:pPr>
        <w:ind w:hanging="2"/>
        <w:jc w:val="both"/>
        <w:rPr>
          <w:b/>
        </w:rPr>
      </w:pPr>
      <w:r w:rsidRPr="004503FE">
        <w:rPr>
          <w:b/>
        </w:rPr>
        <w:t>El acto administrativo de finalización del procedimiento junto con la orden de compra será publicado por la Unidad Operativa d</w:t>
      </w:r>
      <w:r w:rsidRPr="004503FE">
        <w:rPr>
          <w:b/>
        </w:rPr>
        <w:t xml:space="preserve">e Contrataciones </w:t>
      </w:r>
      <w:r w:rsidRPr="004503FE">
        <w:rPr>
          <w:b/>
        </w:rPr>
        <w:t xml:space="preserve">en el Portal de Compras Públicas del Sistema de Información Universitaria (SIU DIAGUITA), a través del sitio de </w:t>
      </w:r>
      <w:r w:rsidRPr="004503FE">
        <w:rPr>
          <w:b/>
        </w:rPr>
        <w:lastRenderedPageBreak/>
        <w:t>internet de la Universidad Nacional de Córdoba, link LICITACIONES</w:t>
      </w:r>
      <w:r w:rsidRPr="004503FE">
        <w:t xml:space="preserve"> </w:t>
      </w:r>
      <w:r w:rsidRPr="004503FE">
        <w:rPr>
          <w:b/>
        </w:rPr>
        <w:t>o en el sitio de internet del Laboratorio de Hemoderivados, l</w:t>
      </w:r>
      <w:r w:rsidRPr="004503FE">
        <w:rPr>
          <w:b/>
        </w:rPr>
        <w:t>ink LICITACIONES.</w:t>
      </w:r>
    </w:p>
    <w:p w:rsidR="00722EE1" w:rsidRPr="004503FE" w:rsidRDefault="002939B4">
      <w:pPr>
        <w:ind w:hanging="2"/>
        <w:jc w:val="both"/>
        <w:rPr>
          <w:b/>
        </w:rPr>
      </w:pPr>
      <w:hyperlink r:id="rId21">
        <w:r w:rsidRPr="004503FE">
          <w:rPr>
            <w:b/>
            <w:u w:val="single"/>
          </w:rPr>
          <w:t>https://diaguita.unc.edu.ar/spgi/diaguita/aplicacion.php?ah=st5dfcf4669b9aa8.54305056&amp;ai=diaguita||1100000</w:t>
        </w:r>
        <w:r w:rsidRPr="004503FE">
          <w:rPr>
            <w:b/>
            <w:u w:val="single"/>
          </w:rPr>
          <w:t>03</w:t>
        </w:r>
      </w:hyperlink>
      <w:r w:rsidRPr="004503FE">
        <w:rPr>
          <w:b/>
        </w:rPr>
        <w:t xml:space="preserve"> y en el Digesto Electrónico de la Universidad Nacional de Córdoba, </w:t>
      </w:r>
      <w:hyperlink r:id="rId22">
        <w:r w:rsidRPr="004503FE">
          <w:rPr>
            <w:b/>
            <w:u w:val="single"/>
          </w:rPr>
          <w:t>http://www.digesto.unc.edu.ar/area/laboratorio-de-hemoderivados</w:t>
        </w:r>
      </w:hyperlink>
      <w:r w:rsidRPr="004503FE">
        <w:rPr>
          <w:b/>
        </w:rPr>
        <w:t>.</w:t>
      </w:r>
    </w:p>
    <w:p w:rsidR="00722EE1" w:rsidRPr="004503FE" w:rsidRDefault="002939B4">
      <w:pPr>
        <w:ind w:hanging="2"/>
        <w:jc w:val="both"/>
        <w:rPr>
          <w:b/>
        </w:rPr>
      </w:pPr>
      <w:r w:rsidRPr="004503FE">
        <w:rPr>
          <w:b/>
        </w:rPr>
        <w:t>Constituirá plena prueba de la notific</w:t>
      </w:r>
      <w:r w:rsidRPr="004503FE">
        <w:rPr>
          <w:b/>
        </w:rPr>
        <w:t>ación realizada y de su fecha el documento que en cada caso la registre.</w:t>
      </w:r>
    </w:p>
    <w:p w:rsidR="00722EE1" w:rsidRPr="004503FE" w:rsidRDefault="00722EE1">
      <w:pPr>
        <w:ind w:hanging="2"/>
        <w:jc w:val="both"/>
      </w:pPr>
      <w:bookmarkStart w:id="7" w:name="_heading=h.3znysh7" w:colFirst="0" w:colLast="0"/>
      <w:bookmarkEnd w:id="7"/>
    </w:p>
    <w:p w:rsidR="00722EE1" w:rsidRPr="004503FE" w:rsidRDefault="00722EE1">
      <w:pPr>
        <w:ind w:hanging="2"/>
        <w:jc w:val="both"/>
      </w:pPr>
    </w:p>
    <w:p w:rsidR="00722EE1" w:rsidRPr="004503FE" w:rsidRDefault="002939B4">
      <w:pPr>
        <w:ind w:hanging="2"/>
        <w:jc w:val="both"/>
        <w:rPr>
          <w:u w:val="single"/>
        </w:rPr>
      </w:pPr>
      <w:r w:rsidRPr="004503FE">
        <w:rPr>
          <w:b/>
          <w:u w:val="single"/>
        </w:rPr>
        <w:t>ARTÍCULO N° 18: GARANTÍA DE ADJUDICACIÓN</w:t>
      </w:r>
    </w:p>
    <w:p w:rsidR="00722EE1" w:rsidRPr="004503FE" w:rsidRDefault="00722EE1">
      <w:pPr>
        <w:ind w:hanging="2"/>
        <w:jc w:val="both"/>
        <w:rPr>
          <w:u w:val="single"/>
        </w:rPr>
      </w:pPr>
    </w:p>
    <w:p w:rsidR="00722EE1" w:rsidRPr="004503FE" w:rsidRDefault="002939B4">
      <w:pPr>
        <w:ind w:hanging="2"/>
        <w:jc w:val="both"/>
      </w:pPr>
      <w:r w:rsidRPr="004503FE">
        <w:rPr>
          <w:b/>
        </w:rPr>
        <w:t xml:space="preserve">El </w:t>
      </w:r>
      <w:proofErr w:type="spellStart"/>
      <w:r w:rsidRPr="004503FE">
        <w:rPr>
          <w:b/>
        </w:rPr>
        <w:t>cocontratante</w:t>
      </w:r>
      <w:proofErr w:type="spellEnd"/>
      <w:r w:rsidRPr="004503FE">
        <w:rPr>
          <w:b/>
        </w:rPr>
        <w:t xml:space="preserve"> deberá integrar la garantía de cumplimiento de contrato equivalente al 10% del monto de contrato, dentro de los cinco (5) días de recibida la Orden de Compra, </w:t>
      </w:r>
      <w:r w:rsidRPr="004503FE">
        <w:rPr>
          <w:b/>
          <w:u w:val="single"/>
        </w:rPr>
        <w:t>sólo</w:t>
      </w:r>
      <w:r w:rsidRPr="004503FE">
        <w:rPr>
          <w:b/>
        </w:rPr>
        <w:t xml:space="preserve"> bajo alguna de las siguientes formas:</w:t>
      </w:r>
    </w:p>
    <w:p w:rsidR="00722EE1" w:rsidRPr="004503FE" w:rsidRDefault="002939B4">
      <w:pPr>
        <w:numPr>
          <w:ilvl w:val="0"/>
          <w:numId w:val="4"/>
        </w:numPr>
        <w:spacing w:line="240" w:lineRule="auto"/>
        <w:ind w:left="0" w:hanging="2"/>
        <w:jc w:val="both"/>
      </w:pPr>
      <w:r w:rsidRPr="004503FE">
        <w:rPr>
          <w:b/>
        </w:rPr>
        <w:t>En efectivo, mediante depósito bancario en la cuenta del Banco de la Nación Argentina.</w:t>
      </w:r>
    </w:p>
    <w:p w:rsidR="00722EE1" w:rsidRPr="004503FE" w:rsidRDefault="002939B4">
      <w:pPr>
        <w:numPr>
          <w:ilvl w:val="0"/>
          <w:numId w:val="4"/>
        </w:numPr>
        <w:spacing w:line="240" w:lineRule="auto"/>
        <w:ind w:left="0" w:hanging="2"/>
        <w:jc w:val="both"/>
      </w:pPr>
      <w:r w:rsidRPr="004503FE">
        <w:rPr>
          <w:b/>
        </w:rPr>
        <w:t>Con aval bancario u otra fianza a satisfacción del Laboratorio de Hemoderivados, constituyéndose el fiador en deudor solidario, liso y llano y principal pagador con renu</w:t>
      </w:r>
      <w:r w:rsidRPr="004503FE">
        <w:rPr>
          <w:b/>
        </w:rPr>
        <w:t>ncia a los beneficios de división y excusión, así como al beneficio de interpelación judicial previa, en los términos de lo dispuesto en el Código Civil y Comercial de la Nación.</w:t>
      </w:r>
    </w:p>
    <w:p w:rsidR="00722EE1" w:rsidRPr="004503FE" w:rsidRDefault="002939B4">
      <w:pPr>
        <w:numPr>
          <w:ilvl w:val="0"/>
          <w:numId w:val="4"/>
        </w:numPr>
        <w:spacing w:line="240" w:lineRule="auto"/>
        <w:ind w:left="0" w:hanging="2"/>
        <w:jc w:val="both"/>
      </w:pPr>
      <w:r w:rsidRPr="004503FE">
        <w:rPr>
          <w:b/>
        </w:rPr>
        <w:t>Con seguro de caución, mediante pólizas de c</w:t>
      </w:r>
      <w:r w:rsidRPr="004503FE">
        <w:rPr>
          <w:b/>
        </w:rPr>
        <w:t>aución digitales</w:t>
      </w:r>
      <w:r w:rsidRPr="004503FE">
        <w:rPr>
          <w:b/>
        </w:rPr>
        <w:t xml:space="preserve"> aprobadas por la</w:t>
      </w:r>
      <w:r w:rsidRPr="004503FE">
        <w:rPr>
          <w:b/>
        </w:rPr>
        <w:t xml:space="preserve"> SUPERINTENDENCIA DE SEGUROS DE LA </w:t>
      </w:r>
      <w:r w:rsidRPr="004503FE">
        <w:rPr>
          <w:b/>
        </w:rPr>
        <w:t>NACIÓN</w:t>
      </w:r>
      <w:r w:rsidRPr="004503FE">
        <w:rPr>
          <w:b/>
        </w:rPr>
        <w:t xml:space="preserve">, </w:t>
      </w:r>
      <w:r w:rsidRPr="004503FE">
        <w:rPr>
          <w:b/>
        </w:rPr>
        <w:t>extendidas a favor del Laboratorio de Hemoderivados y cuyas cláusulas se conformen con el modelo y reglamentación que a tal efecto dicte la Autoridad de Aplicación. (ARCHIVO ORIGINAL)</w:t>
      </w:r>
    </w:p>
    <w:p w:rsidR="00722EE1" w:rsidRPr="004503FE" w:rsidRDefault="00722EE1">
      <w:pPr>
        <w:ind w:hanging="2"/>
        <w:jc w:val="both"/>
        <w:rPr>
          <w:b/>
        </w:rPr>
      </w:pPr>
    </w:p>
    <w:p w:rsidR="00722EE1" w:rsidRPr="004503FE" w:rsidRDefault="002939B4">
      <w:pPr>
        <w:ind w:hanging="2"/>
        <w:jc w:val="both"/>
        <w:rPr>
          <w:b/>
        </w:rPr>
      </w:pPr>
      <w:r w:rsidRPr="004503FE">
        <w:rPr>
          <w:b/>
        </w:rPr>
        <w:t>Las restantes formas de gara</w:t>
      </w:r>
      <w:r w:rsidRPr="004503FE">
        <w:rPr>
          <w:b/>
        </w:rPr>
        <w:t>ntía establecidas en Art 3</w:t>
      </w:r>
      <w:r w:rsidRPr="004503FE">
        <w:rPr>
          <w:b/>
          <w:highlight w:val="white"/>
        </w:rPr>
        <w:t>9 Disposición 63 - E/2016</w:t>
      </w:r>
      <w:r w:rsidRPr="004503FE">
        <w:rPr>
          <w:b/>
        </w:rPr>
        <w:t xml:space="preserve"> se encuentran momentáneamente suspendidas.</w:t>
      </w:r>
    </w:p>
    <w:p w:rsidR="00722EE1" w:rsidRPr="004503FE" w:rsidRDefault="00722EE1">
      <w:pPr>
        <w:ind w:hanging="2"/>
        <w:jc w:val="both"/>
        <w:rPr>
          <w:b/>
        </w:rPr>
      </w:pPr>
    </w:p>
    <w:p w:rsidR="00722EE1" w:rsidRPr="004503FE" w:rsidRDefault="00722EE1">
      <w:pPr>
        <w:ind w:hanging="2"/>
        <w:jc w:val="both"/>
        <w:rPr>
          <w:b/>
        </w:rPr>
      </w:pPr>
    </w:p>
    <w:p w:rsidR="00722EE1" w:rsidRPr="004503FE" w:rsidRDefault="002939B4">
      <w:pPr>
        <w:ind w:hanging="2"/>
        <w:jc w:val="both"/>
        <w:rPr>
          <w:u w:val="single"/>
        </w:rPr>
      </w:pPr>
      <w:r w:rsidRPr="004503FE">
        <w:rPr>
          <w:b/>
          <w:u w:val="single"/>
        </w:rPr>
        <w:t>ARTÍCULO N° 19: PLAZO DE ENTREGA</w:t>
      </w:r>
    </w:p>
    <w:p w:rsidR="00722EE1" w:rsidRPr="004503FE" w:rsidRDefault="00722EE1">
      <w:pPr>
        <w:ind w:hanging="2"/>
        <w:jc w:val="both"/>
        <w:rPr>
          <w:u w:val="single"/>
        </w:rPr>
      </w:pPr>
    </w:p>
    <w:p w:rsidR="00722EE1" w:rsidRPr="004503FE" w:rsidRDefault="002939B4">
      <w:pPr>
        <w:ind w:hanging="2"/>
        <w:jc w:val="both"/>
      </w:pPr>
      <w:bookmarkStart w:id="8" w:name="_heading=h.17dp8vu" w:colFirst="0" w:colLast="0"/>
      <w:bookmarkEnd w:id="8"/>
      <w:r w:rsidRPr="004503FE">
        <w:rPr>
          <w:b/>
          <w:highlight w:val="white"/>
        </w:rPr>
        <w:t>A partir de la fecha indicada en la orden de compra, y por el período de 6 (seis) meses co</w:t>
      </w:r>
      <w:r w:rsidRPr="004503FE">
        <w:rPr>
          <w:b/>
        </w:rPr>
        <w:t>ntados a partir del día siguiente d</w:t>
      </w:r>
      <w:r w:rsidRPr="004503FE">
        <w:rPr>
          <w:b/>
        </w:rPr>
        <w:t>e la notificación de la orden de compra a la firma adjudicataria.</w:t>
      </w:r>
    </w:p>
    <w:p w:rsidR="00722EE1" w:rsidRPr="004503FE" w:rsidRDefault="002939B4">
      <w:pPr>
        <w:ind w:hanging="2"/>
        <w:jc w:val="both"/>
        <w:rPr>
          <w:b/>
        </w:rPr>
      </w:pPr>
      <w:r w:rsidRPr="004503FE">
        <w:rPr>
          <w:b/>
        </w:rPr>
        <w:t>SEGURO Y FLETE: A CARGO DEL ADJUDICATARIO.</w:t>
      </w:r>
    </w:p>
    <w:p w:rsidR="00722EE1" w:rsidRPr="004503FE" w:rsidRDefault="00722EE1">
      <w:pPr>
        <w:pBdr>
          <w:top w:val="nil"/>
          <w:left w:val="nil"/>
          <w:bottom w:val="nil"/>
          <w:right w:val="nil"/>
          <w:between w:val="nil"/>
        </w:pBdr>
        <w:ind w:hanging="2"/>
        <w:jc w:val="both"/>
        <w:rPr>
          <w:b/>
        </w:rPr>
      </w:pPr>
      <w:bookmarkStart w:id="9" w:name="_heading=h.3dy6vkm" w:colFirst="0" w:colLast="0"/>
      <w:bookmarkEnd w:id="9"/>
    </w:p>
    <w:p w:rsidR="00722EE1" w:rsidRPr="004503FE" w:rsidRDefault="00722EE1">
      <w:pPr>
        <w:ind w:hanging="2"/>
        <w:jc w:val="both"/>
        <w:rPr>
          <w:u w:val="single"/>
        </w:rPr>
      </w:pPr>
      <w:bookmarkStart w:id="10" w:name="_heading=h.tyjcwt" w:colFirst="0" w:colLast="0"/>
      <w:bookmarkEnd w:id="10"/>
    </w:p>
    <w:p w:rsidR="00722EE1" w:rsidRPr="004503FE" w:rsidRDefault="002939B4">
      <w:pPr>
        <w:ind w:hanging="2"/>
        <w:jc w:val="both"/>
        <w:rPr>
          <w:u w:val="single"/>
        </w:rPr>
      </w:pPr>
      <w:r w:rsidRPr="004503FE">
        <w:rPr>
          <w:b/>
          <w:u w:val="single"/>
        </w:rPr>
        <w:t>Artículo N° 20: FORMA DE PAGO</w:t>
      </w:r>
    </w:p>
    <w:p w:rsidR="00722EE1" w:rsidRPr="004503FE" w:rsidRDefault="00722EE1">
      <w:pPr>
        <w:ind w:hanging="2"/>
        <w:jc w:val="both"/>
        <w:rPr>
          <w:u w:val="single"/>
        </w:rPr>
      </w:pPr>
    </w:p>
    <w:p w:rsidR="00722EE1" w:rsidRPr="004503FE" w:rsidRDefault="002939B4">
      <w:pPr>
        <w:spacing w:line="240" w:lineRule="auto"/>
        <w:jc w:val="both"/>
      </w:pPr>
      <w:r w:rsidRPr="004503FE">
        <w:rPr>
          <w:b/>
        </w:rPr>
        <w:t>Mensual a siete (7) DÍAS FF, previa certificación de servicio.</w:t>
      </w:r>
    </w:p>
    <w:p w:rsidR="00722EE1" w:rsidRPr="004503FE" w:rsidRDefault="00722EE1">
      <w:pPr>
        <w:spacing w:line="240" w:lineRule="auto"/>
        <w:ind w:hanging="2"/>
        <w:jc w:val="both"/>
        <w:rPr>
          <w:b/>
        </w:rPr>
      </w:pPr>
    </w:p>
    <w:p w:rsidR="00722EE1" w:rsidRPr="004503FE" w:rsidRDefault="002939B4">
      <w:pPr>
        <w:ind w:hanging="2"/>
        <w:jc w:val="both"/>
      </w:pPr>
      <w:r w:rsidRPr="004503FE">
        <w:rPr>
          <w:b/>
        </w:rPr>
        <w:t>El pago se efectivizará a través de transferencia bancaria a nombre de la firma proveedora.</w:t>
      </w:r>
    </w:p>
    <w:p w:rsidR="00722EE1" w:rsidRPr="004503FE" w:rsidRDefault="002939B4">
      <w:pPr>
        <w:ind w:hanging="2"/>
        <w:jc w:val="both"/>
      </w:pPr>
      <w:r w:rsidRPr="004503FE">
        <w:rPr>
          <w:b/>
        </w:rPr>
        <w:lastRenderedPageBreak/>
        <w:t>La Universidad actuará como agente de retención impositivo, y deducirá previo a la emisión del mandamiento correspondiente, los impuestos al Valor agregado, a las G</w:t>
      </w:r>
      <w:r w:rsidRPr="004503FE">
        <w:rPr>
          <w:b/>
        </w:rPr>
        <w:t>anancias, a los Ingresos Brutos y a todo otro que correspondiere conforme a la aplicación de las Leyes Nacionales o Provinciales vigentes en la materia. La firma deberá adjuntar constancias de las exenciones (si las tuviere).</w:t>
      </w:r>
    </w:p>
    <w:p w:rsidR="00722EE1" w:rsidRPr="004503FE" w:rsidRDefault="00722EE1">
      <w:pPr>
        <w:ind w:hanging="2"/>
        <w:jc w:val="both"/>
      </w:pPr>
    </w:p>
    <w:p w:rsidR="00722EE1" w:rsidRPr="004503FE" w:rsidRDefault="00722EE1">
      <w:pPr>
        <w:ind w:hanging="2"/>
        <w:jc w:val="both"/>
      </w:pPr>
    </w:p>
    <w:p w:rsidR="00722EE1" w:rsidRPr="004503FE" w:rsidRDefault="002939B4">
      <w:pPr>
        <w:ind w:right="141" w:hanging="2"/>
        <w:jc w:val="both"/>
        <w:rPr>
          <w:b/>
          <w:u w:val="single"/>
        </w:rPr>
      </w:pPr>
      <w:r w:rsidRPr="004503FE">
        <w:rPr>
          <w:b/>
          <w:u w:val="single"/>
        </w:rPr>
        <w:t xml:space="preserve">ARTÍCULO N° 21: REGISTRO DE </w:t>
      </w:r>
      <w:r w:rsidRPr="004503FE">
        <w:rPr>
          <w:b/>
          <w:u w:val="single"/>
        </w:rPr>
        <w:t>EVALUACIÓN DE PROVEEDORES</w:t>
      </w:r>
    </w:p>
    <w:p w:rsidR="00722EE1" w:rsidRPr="004503FE" w:rsidRDefault="00722EE1">
      <w:pPr>
        <w:ind w:right="141" w:hanging="2"/>
        <w:jc w:val="both"/>
        <w:rPr>
          <w:b/>
          <w:u w:val="single"/>
        </w:rPr>
      </w:pPr>
    </w:p>
    <w:p w:rsidR="00722EE1" w:rsidRPr="004503FE" w:rsidRDefault="002939B4">
      <w:pPr>
        <w:ind w:hanging="2"/>
        <w:jc w:val="both"/>
      </w:pPr>
      <w:r w:rsidRPr="004503FE">
        <w:rPr>
          <w:b/>
        </w:rPr>
        <w:t>El desempeño del adjudicatario será evaluado y calificado en el REGISTRO DE EVALUACIÓN DE PROVEEDORES de la UNIVERSIDAD NACIONAL DE CÓRDOBA, teniendo en cuenta las condiciones requeridas en el presente Pliego de Bases y Condicion</w:t>
      </w:r>
      <w:r w:rsidRPr="004503FE">
        <w:rPr>
          <w:b/>
        </w:rPr>
        <w:t>es, según RESOLUCIÓN RECTORAL 2516/2013.</w:t>
      </w:r>
    </w:p>
    <w:p w:rsidR="00722EE1" w:rsidRPr="004503FE" w:rsidRDefault="00722EE1">
      <w:pPr>
        <w:ind w:hanging="2"/>
        <w:jc w:val="both"/>
        <w:rPr>
          <w:u w:val="single"/>
        </w:rPr>
      </w:pPr>
    </w:p>
    <w:p w:rsidR="00722EE1" w:rsidRPr="004503FE" w:rsidRDefault="00722EE1">
      <w:pPr>
        <w:ind w:hanging="2"/>
        <w:jc w:val="both"/>
        <w:rPr>
          <w:u w:val="single"/>
        </w:rPr>
      </w:pPr>
    </w:p>
    <w:p w:rsidR="00722EE1" w:rsidRPr="004503FE" w:rsidRDefault="002939B4">
      <w:pPr>
        <w:ind w:hanging="2"/>
        <w:jc w:val="both"/>
        <w:rPr>
          <w:u w:val="single"/>
        </w:rPr>
      </w:pPr>
      <w:r w:rsidRPr="004503FE">
        <w:rPr>
          <w:b/>
          <w:u w:val="single"/>
        </w:rPr>
        <w:t>ARTÍCULO N° 22: RECEPCIÓN</w:t>
      </w:r>
    </w:p>
    <w:p w:rsidR="00722EE1" w:rsidRPr="004503FE" w:rsidRDefault="00722EE1">
      <w:pPr>
        <w:ind w:hanging="2"/>
        <w:jc w:val="both"/>
        <w:rPr>
          <w:b/>
        </w:rPr>
      </w:pPr>
    </w:p>
    <w:p w:rsidR="00722EE1" w:rsidRPr="004503FE" w:rsidRDefault="002939B4">
      <w:pPr>
        <w:spacing w:line="240" w:lineRule="auto"/>
        <w:ind w:hanging="2"/>
        <w:jc w:val="both"/>
        <w:rPr>
          <w:rFonts w:eastAsia="Times New Roman"/>
          <w:u w:val="single"/>
        </w:rPr>
      </w:pPr>
      <w:r w:rsidRPr="004503FE">
        <w:rPr>
          <w:rFonts w:eastAsia="Times New Roman"/>
          <w:b/>
        </w:rPr>
        <w:t>Los bienes se recibirán en Depósito del Laboratorio de Hemoderivados con carácter provisional y los recibos o remitos que se firmen quedarán sujetos a la conformidad de la recepción.</w:t>
      </w:r>
    </w:p>
    <w:p w:rsidR="00722EE1" w:rsidRPr="004503FE" w:rsidRDefault="00722EE1">
      <w:pPr>
        <w:spacing w:line="240" w:lineRule="auto"/>
        <w:ind w:hanging="2"/>
        <w:jc w:val="both"/>
        <w:rPr>
          <w:rFonts w:eastAsia="Times New Roman"/>
          <w:u w:val="single"/>
        </w:rPr>
      </w:pPr>
    </w:p>
    <w:p w:rsidR="00722EE1" w:rsidRPr="004503FE" w:rsidRDefault="002939B4">
      <w:pPr>
        <w:spacing w:line="240" w:lineRule="auto"/>
        <w:ind w:hanging="2"/>
        <w:jc w:val="both"/>
        <w:rPr>
          <w:rFonts w:eastAsia="Times New Roman"/>
          <w:b/>
        </w:rPr>
      </w:pPr>
      <w:r w:rsidRPr="004503FE">
        <w:rPr>
          <w:rFonts w:eastAsia="Times New Roman"/>
          <w:b/>
        </w:rPr>
        <w:t>In</w:t>
      </w:r>
      <w:r w:rsidRPr="004503FE">
        <w:rPr>
          <w:rFonts w:eastAsia="Times New Roman"/>
          <w:b/>
        </w:rPr>
        <w:t>specciones y Aceptación final</w:t>
      </w:r>
      <w:r w:rsidR="004503FE" w:rsidRPr="004503FE">
        <w:rPr>
          <w:rFonts w:eastAsia="Times New Roman"/>
          <w:b/>
        </w:rPr>
        <w:t xml:space="preserve"> de acuerdo a lo estipulado en </w:t>
      </w:r>
      <w:r w:rsidRPr="004503FE">
        <w:rPr>
          <w:rFonts w:eastAsia="Times New Roman"/>
          <w:b/>
        </w:rPr>
        <w:t xml:space="preserve">Requerimiento </w:t>
      </w:r>
      <w:r w:rsidRPr="004503FE">
        <w:rPr>
          <w:rFonts w:eastAsia="Times New Roman"/>
          <w:b/>
          <w:highlight w:val="white"/>
        </w:rPr>
        <w:t>Técnico LH-DP-RT-104/2024.</w:t>
      </w:r>
    </w:p>
    <w:p w:rsidR="00722EE1" w:rsidRPr="004503FE" w:rsidRDefault="00722EE1">
      <w:pPr>
        <w:ind w:hanging="2"/>
        <w:jc w:val="both"/>
      </w:pPr>
    </w:p>
    <w:p w:rsidR="00722EE1" w:rsidRPr="004503FE" w:rsidRDefault="00722EE1">
      <w:pPr>
        <w:ind w:hanging="2"/>
        <w:jc w:val="both"/>
      </w:pPr>
    </w:p>
    <w:p w:rsidR="00722EE1" w:rsidRPr="004503FE" w:rsidRDefault="002939B4">
      <w:pPr>
        <w:ind w:right="85" w:hanging="2"/>
        <w:jc w:val="both"/>
        <w:rPr>
          <w:u w:val="single"/>
        </w:rPr>
      </w:pPr>
      <w:r w:rsidRPr="004503FE">
        <w:rPr>
          <w:b/>
          <w:u w:val="single"/>
        </w:rPr>
        <w:t>ARTÍCULO N° 23: DOMICILIO DE PAGO Y RECEPCIÓN DE FACTURAS</w:t>
      </w:r>
    </w:p>
    <w:p w:rsidR="00722EE1" w:rsidRPr="004503FE" w:rsidRDefault="00722EE1">
      <w:pPr>
        <w:ind w:right="85" w:hanging="2"/>
        <w:jc w:val="both"/>
        <w:rPr>
          <w:u w:val="single"/>
        </w:rPr>
      </w:pPr>
    </w:p>
    <w:p w:rsidR="00722EE1" w:rsidRPr="004503FE" w:rsidRDefault="002939B4">
      <w:pPr>
        <w:ind w:right="85" w:hanging="2"/>
        <w:jc w:val="both"/>
      </w:pPr>
      <w:r w:rsidRPr="004503FE">
        <w:rPr>
          <w:b/>
        </w:rPr>
        <w:t>Se establece como domicilio de pago y presentación de facturas el correspondiente al LABORATORIO DE HEMODERIVADOS- AV. VALPARAÍSO S/N-CIUDAD UNIVERSITARIA-CÓRDOBA.</w:t>
      </w:r>
    </w:p>
    <w:p w:rsidR="00722EE1" w:rsidRPr="004503FE" w:rsidRDefault="00722EE1">
      <w:pPr>
        <w:ind w:right="85" w:hanging="2"/>
        <w:jc w:val="both"/>
      </w:pPr>
    </w:p>
    <w:p w:rsidR="00722EE1" w:rsidRPr="004503FE" w:rsidRDefault="00722EE1">
      <w:pPr>
        <w:ind w:right="85" w:hanging="2"/>
        <w:jc w:val="both"/>
      </w:pPr>
    </w:p>
    <w:p w:rsidR="00722EE1" w:rsidRPr="004503FE" w:rsidRDefault="002939B4">
      <w:pPr>
        <w:ind w:right="85" w:hanging="2"/>
        <w:jc w:val="both"/>
        <w:rPr>
          <w:u w:val="single"/>
        </w:rPr>
      </w:pPr>
      <w:r w:rsidRPr="004503FE">
        <w:rPr>
          <w:b/>
          <w:u w:val="single"/>
        </w:rPr>
        <w:t>ARTÍCULO N° 24: CESIÓN O SUBCONTRATACIÓN</w:t>
      </w:r>
    </w:p>
    <w:p w:rsidR="00722EE1" w:rsidRPr="004503FE" w:rsidRDefault="00722EE1">
      <w:pPr>
        <w:ind w:right="85" w:hanging="2"/>
        <w:jc w:val="both"/>
      </w:pPr>
    </w:p>
    <w:p w:rsidR="00722EE1" w:rsidRPr="004503FE" w:rsidRDefault="002939B4">
      <w:pPr>
        <w:spacing w:line="240" w:lineRule="auto"/>
        <w:jc w:val="both"/>
        <w:rPr>
          <w:rFonts w:eastAsia="Times New Roman"/>
          <w:b/>
        </w:rPr>
      </w:pPr>
      <w:r w:rsidRPr="004503FE">
        <w:rPr>
          <w:rFonts w:eastAsia="Times New Roman"/>
          <w:b/>
        </w:rPr>
        <w:t xml:space="preserve">Queda prohibida la cesión del contrato, sin la previa autorización fundada de la misma autoridad que dispuso su adjudicación. El </w:t>
      </w:r>
      <w:proofErr w:type="spellStart"/>
      <w:r w:rsidRPr="004503FE">
        <w:rPr>
          <w:rFonts w:eastAsia="Times New Roman"/>
          <w:b/>
        </w:rPr>
        <w:t>cocontratante</w:t>
      </w:r>
      <w:proofErr w:type="spellEnd"/>
      <w:r w:rsidRPr="004503FE">
        <w:rPr>
          <w:rFonts w:eastAsia="Times New Roman"/>
          <w:b/>
        </w:rPr>
        <w:t xml:space="preserve"> cedente continuará obligado solidariamente con el cesionario por los compromisos emergentes del contrato. Se debe</w:t>
      </w:r>
      <w:r w:rsidRPr="004503FE">
        <w:rPr>
          <w:rFonts w:eastAsia="Times New Roman"/>
          <w:b/>
        </w:rPr>
        <w:t xml:space="preserve">rá verificar que el cesionario cumpla con todos los requisitos de la convocatoria a ese momento, como al momento de la cesión. En caso de cederse sin mediar dicha autorización, la unidad académica o dependencia universitaria contratante podrá rescindir de </w:t>
      </w:r>
      <w:r w:rsidRPr="004503FE">
        <w:rPr>
          <w:rFonts w:eastAsia="Times New Roman"/>
          <w:b/>
        </w:rPr>
        <w:t xml:space="preserve">pleno derecho el contrato por culpa del </w:t>
      </w:r>
      <w:proofErr w:type="spellStart"/>
      <w:r w:rsidRPr="004503FE">
        <w:rPr>
          <w:rFonts w:eastAsia="Times New Roman"/>
          <w:b/>
        </w:rPr>
        <w:t>cocontratante</w:t>
      </w:r>
      <w:proofErr w:type="spellEnd"/>
      <w:r w:rsidRPr="004503FE">
        <w:rPr>
          <w:rFonts w:eastAsia="Times New Roman"/>
          <w:b/>
        </w:rPr>
        <w:t xml:space="preserve"> con pérdida de la garantía de cumplimiento del contrato. </w:t>
      </w:r>
    </w:p>
    <w:p w:rsidR="00722EE1" w:rsidRPr="004503FE" w:rsidRDefault="002939B4">
      <w:pPr>
        <w:spacing w:line="240" w:lineRule="auto"/>
        <w:jc w:val="both"/>
        <w:rPr>
          <w:rFonts w:eastAsia="Times New Roman"/>
          <w:b/>
        </w:rPr>
      </w:pPr>
      <w:r w:rsidRPr="004503FE">
        <w:rPr>
          <w:rFonts w:eastAsia="Times New Roman"/>
          <w:b/>
        </w:rPr>
        <w:t>Queda prohibida la subcontratació</w:t>
      </w:r>
      <w:r w:rsidRPr="004503FE">
        <w:rPr>
          <w:rFonts w:eastAsia="Times New Roman"/>
          <w:b/>
          <w:highlight w:val="white"/>
        </w:rPr>
        <w:t>n del objeto principal del contrato,</w:t>
      </w:r>
      <w:r w:rsidRPr="004503FE">
        <w:rPr>
          <w:rFonts w:eastAsia="Times New Roman"/>
          <w:b/>
        </w:rPr>
        <w:t xml:space="preserve"> sin la previa autorización fundada de la misma autoridad que dispuso su ad</w:t>
      </w:r>
      <w:r w:rsidRPr="004503FE">
        <w:rPr>
          <w:rFonts w:eastAsia="Times New Roman"/>
          <w:b/>
        </w:rPr>
        <w:t>judicación. </w:t>
      </w:r>
    </w:p>
    <w:p w:rsidR="00722EE1" w:rsidRPr="004503FE" w:rsidRDefault="002939B4">
      <w:pPr>
        <w:spacing w:line="240" w:lineRule="auto"/>
        <w:jc w:val="both"/>
        <w:rPr>
          <w:rFonts w:eastAsia="Times New Roman"/>
          <w:b/>
        </w:rPr>
      </w:pPr>
      <w:r w:rsidRPr="004503FE">
        <w:rPr>
          <w:rFonts w:eastAsia="Times New Roman"/>
          <w:b/>
        </w:rPr>
        <w:lastRenderedPageBreak/>
        <w:t>Toda tercerización, subcontratación, delegación o interposición en contravención a la prohibición precedente determinará la responsabilidad solidaria del contratante y del/</w:t>
      </w:r>
      <w:proofErr w:type="gramStart"/>
      <w:r w:rsidRPr="004503FE">
        <w:rPr>
          <w:rFonts w:eastAsia="Times New Roman"/>
          <w:b/>
        </w:rPr>
        <w:t>los tercero</w:t>
      </w:r>
      <w:proofErr w:type="gramEnd"/>
      <w:r w:rsidRPr="004503FE">
        <w:rPr>
          <w:rFonts w:eastAsia="Times New Roman"/>
          <w:b/>
        </w:rPr>
        <w:t>/s por las obligaciones emergentes del contrato.</w:t>
      </w:r>
    </w:p>
    <w:p w:rsidR="00722EE1" w:rsidRPr="004503FE" w:rsidRDefault="00722EE1">
      <w:pPr>
        <w:ind w:right="85" w:hanging="2"/>
        <w:jc w:val="both"/>
        <w:rPr>
          <w:b/>
        </w:rPr>
      </w:pPr>
    </w:p>
    <w:p w:rsidR="00722EE1" w:rsidRPr="004503FE" w:rsidRDefault="00722EE1">
      <w:pPr>
        <w:ind w:right="85" w:hanging="2"/>
        <w:jc w:val="both"/>
      </w:pPr>
    </w:p>
    <w:p w:rsidR="00722EE1" w:rsidRPr="004503FE" w:rsidRDefault="002939B4">
      <w:pPr>
        <w:ind w:right="85" w:hanging="2"/>
        <w:jc w:val="both"/>
        <w:rPr>
          <w:u w:val="single"/>
        </w:rPr>
      </w:pPr>
      <w:r w:rsidRPr="004503FE">
        <w:rPr>
          <w:b/>
          <w:u w:val="single"/>
        </w:rPr>
        <w:t xml:space="preserve">ARTÍCULO </w:t>
      </w:r>
      <w:r w:rsidRPr="004503FE">
        <w:rPr>
          <w:b/>
          <w:u w:val="single"/>
        </w:rPr>
        <w:t>N° 25: PENALIDADES</w:t>
      </w:r>
    </w:p>
    <w:p w:rsidR="00722EE1" w:rsidRPr="004503FE" w:rsidRDefault="00722EE1">
      <w:pPr>
        <w:ind w:right="85" w:hanging="2"/>
        <w:jc w:val="both"/>
        <w:rPr>
          <w:u w:val="single"/>
        </w:rPr>
      </w:pPr>
    </w:p>
    <w:p w:rsidR="00722EE1" w:rsidRPr="004503FE" w:rsidRDefault="002939B4">
      <w:pPr>
        <w:ind w:right="85" w:hanging="2"/>
        <w:jc w:val="both"/>
      </w:pPr>
      <w:r w:rsidRPr="004503FE">
        <w:rPr>
          <w:b/>
        </w:rPr>
        <w:t xml:space="preserve">Se aplicarán las previstas en el artículo 102 del Decreto 1030/2016. </w:t>
      </w:r>
    </w:p>
    <w:p w:rsidR="00722EE1" w:rsidRPr="004503FE" w:rsidRDefault="00722EE1">
      <w:pPr>
        <w:ind w:right="85" w:hanging="2"/>
        <w:jc w:val="both"/>
      </w:pPr>
    </w:p>
    <w:p w:rsidR="00722EE1" w:rsidRPr="004503FE" w:rsidRDefault="002939B4">
      <w:pPr>
        <w:ind w:right="85" w:hanging="2"/>
        <w:jc w:val="both"/>
      </w:pPr>
      <w:r w:rsidRPr="004503FE">
        <w:rPr>
          <w:b/>
          <w:u w:val="single"/>
        </w:rPr>
        <w:t>SANCIONES:</w:t>
      </w:r>
      <w:r w:rsidRPr="004503FE">
        <w:rPr>
          <w:b/>
        </w:rPr>
        <w:t xml:space="preserve"> Los oferentes, adjudicatarios o </w:t>
      </w:r>
      <w:proofErr w:type="spellStart"/>
      <w:r w:rsidRPr="004503FE">
        <w:rPr>
          <w:b/>
        </w:rPr>
        <w:t>co</w:t>
      </w:r>
      <w:proofErr w:type="spellEnd"/>
      <w:r w:rsidRPr="004503FE">
        <w:rPr>
          <w:b/>
        </w:rPr>
        <w:t xml:space="preserve"> contratantes podrán ser pasibles de las sanciones establecidas en el artículo 29 del Decreto N° 1023/2001, por las caus</w:t>
      </w:r>
      <w:r w:rsidRPr="004503FE">
        <w:rPr>
          <w:b/>
        </w:rPr>
        <w:t xml:space="preserve">ales establecidas en el artículo 106 del Decreto N° 1030/2016. </w:t>
      </w:r>
    </w:p>
    <w:p w:rsidR="00722EE1" w:rsidRPr="004503FE" w:rsidRDefault="00722EE1">
      <w:pPr>
        <w:pBdr>
          <w:top w:val="nil"/>
          <w:left w:val="nil"/>
          <w:bottom w:val="nil"/>
          <w:right w:val="nil"/>
          <w:between w:val="nil"/>
        </w:pBdr>
        <w:spacing w:before="280"/>
        <w:ind w:right="85" w:hanging="2"/>
        <w:jc w:val="both"/>
        <w:rPr>
          <w:b/>
        </w:rPr>
      </w:pPr>
      <w:bookmarkStart w:id="11" w:name="_heading=h.i76apag49d0o" w:colFirst="0" w:colLast="0"/>
      <w:bookmarkEnd w:id="11"/>
    </w:p>
    <w:p w:rsidR="00722EE1" w:rsidRPr="004503FE" w:rsidRDefault="002939B4">
      <w:pPr>
        <w:jc w:val="both"/>
        <w:rPr>
          <w:b/>
          <w:u w:val="single"/>
        </w:rPr>
      </w:pPr>
      <w:bookmarkStart w:id="12" w:name="_heading=h.1yq5fhbazk06" w:colFirst="0" w:colLast="0"/>
      <w:bookmarkEnd w:id="12"/>
      <w:r w:rsidRPr="004503FE">
        <w:rPr>
          <w:b/>
          <w:u w:val="single"/>
        </w:rPr>
        <w:t>ARTÍCULO N° 26: VISITA OBLIGATORIA</w:t>
      </w:r>
    </w:p>
    <w:p w:rsidR="00722EE1" w:rsidRPr="004503FE" w:rsidRDefault="00722EE1">
      <w:pPr>
        <w:jc w:val="both"/>
        <w:rPr>
          <w:b/>
          <w:u w:val="single"/>
        </w:rPr>
      </w:pPr>
    </w:p>
    <w:p w:rsidR="00722EE1" w:rsidRPr="004503FE" w:rsidRDefault="002939B4">
      <w:pPr>
        <w:jc w:val="both"/>
        <w:rPr>
          <w:b/>
        </w:rPr>
      </w:pPr>
      <w:bookmarkStart w:id="13" w:name="_heading=h.gjdgxs" w:colFirst="0" w:colLast="0"/>
      <w:bookmarkEnd w:id="13"/>
      <w:r w:rsidRPr="004503FE">
        <w:rPr>
          <w:b/>
        </w:rPr>
        <w:t xml:space="preserve">Los oferentes deberán efectuar una visita a planta y para ello deberán contactarse previamente con Dirección de Ingeniería de Planta, Ing. Gonzalo Retamal </w:t>
      </w:r>
      <w:r w:rsidRPr="004503FE">
        <w:rPr>
          <w:b/>
        </w:rPr>
        <w:t>al mail gonzalo.retamal</w:t>
      </w:r>
      <w:hyperlink r:id="rId23">
        <w:r w:rsidRPr="004503FE">
          <w:rPr>
            <w:b/>
            <w:u w:val="single"/>
          </w:rPr>
          <w:t>@unc.edu.ar</w:t>
        </w:r>
      </w:hyperlink>
      <w:r w:rsidRPr="004503FE">
        <w:rPr>
          <w:b/>
        </w:rPr>
        <w:t xml:space="preserve"> </w:t>
      </w:r>
      <w:proofErr w:type="spellStart"/>
      <w:r w:rsidRPr="004503FE">
        <w:rPr>
          <w:b/>
        </w:rPr>
        <w:t>ó</w:t>
      </w:r>
      <w:proofErr w:type="spellEnd"/>
      <w:r w:rsidRPr="004503FE">
        <w:rPr>
          <w:b/>
        </w:rPr>
        <w:t xml:space="preserve"> Enrique </w:t>
      </w:r>
      <w:proofErr w:type="spellStart"/>
      <w:r w:rsidRPr="004503FE">
        <w:rPr>
          <w:b/>
        </w:rPr>
        <w:t>Dalpino</w:t>
      </w:r>
      <w:proofErr w:type="spellEnd"/>
      <w:r w:rsidRPr="004503FE">
        <w:rPr>
          <w:b/>
        </w:rPr>
        <w:t xml:space="preserve"> al mail </w:t>
      </w:r>
      <w:hyperlink r:id="rId24">
        <w:r w:rsidRPr="004503FE">
          <w:rPr>
            <w:b/>
            <w:u w:val="single"/>
          </w:rPr>
          <w:t>enrique.dalpino@unc.edu.ar</w:t>
        </w:r>
      </w:hyperlink>
      <w:r w:rsidRPr="004503FE">
        <w:rPr>
          <w:b/>
        </w:rPr>
        <w:t xml:space="preserve"> , a efectos de aclarar las dudas que se presenten durante la</w:t>
      </w:r>
      <w:r w:rsidRPr="004503FE">
        <w:rPr>
          <w:b/>
        </w:rPr>
        <w:t xml:space="preserve"> recorrida y se extenderá una constancia de haber efectuado la visita.</w:t>
      </w:r>
    </w:p>
    <w:p w:rsidR="00722EE1" w:rsidRDefault="002939B4">
      <w:pPr>
        <w:jc w:val="both"/>
      </w:pPr>
      <w:r w:rsidRPr="004503FE">
        <w:rPr>
          <w:b/>
        </w:rPr>
        <w:t xml:space="preserve">Esta constancia deberá ser acompañada </w:t>
      </w:r>
      <w:r w:rsidRPr="004503FE">
        <w:rPr>
          <w:b/>
          <w:u w:val="single"/>
        </w:rPr>
        <w:t>obligatoriamente</w:t>
      </w:r>
      <w:r w:rsidRPr="004503FE">
        <w:rPr>
          <w:b/>
        </w:rPr>
        <w:t xml:space="preserve"> con la propuesta.</w:t>
      </w:r>
    </w:p>
    <w:p w:rsidR="00722EE1" w:rsidRDefault="00722EE1">
      <w:pPr>
        <w:pBdr>
          <w:top w:val="nil"/>
          <w:left w:val="nil"/>
          <w:bottom w:val="nil"/>
          <w:right w:val="nil"/>
          <w:between w:val="nil"/>
        </w:pBdr>
        <w:spacing w:before="280"/>
        <w:ind w:right="85" w:hanging="2"/>
        <w:jc w:val="both"/>
        <w:rPr>
          <w:b/>
          <w:sz w:val="20"/>
          <w:szCs w:val="20"/>
        </w:rPr>
      </w:pPr>
    </w:p>
    <w:p w:rsidR="00722EE1" w:rsidRDefault="00722EE1">
      <w:pPr>
        <w:pBdr>
          <w:top w:val="nil"/>
          <w:left w:val="nil"/>
          <w:bottom w:val="nil"/>
          <w:right w:val="nil"/>
          <w:between w:val="nil"/>
        </w:pBdr>
        <w:spacing w:before="280"/>
        <w:ind w:right="85" w:hanging="2"/>
        <w:jc w:val="both"/>
        <w:rPr>
          <w:b/>
          <w:sz w:val="20"/>
          <w:szCs w:val="20"/>
        </w:rPr>
      </w:pPr>
      <w:bookmarkStart w:id="14" w:name="_heading=h.pqhwwyy00phy" w:colFirst="0" w:colLast="0"/>
      <w:bookmarkEnd w:id="14"/>
    </w:p>
    <w:p w:rsidR="00722EE1" w:rsidRDefault="002939B4">
      <w:pPr>
        <w:pBdr>
          <w:top w:val="nil"/>
          <w:left w:val="nil"/>
          <w:bottom w:val="nil"/>
          <w:right w:val="nil"/>
          <w:between w:val="nil"/>
        </w:pBdr>
        <w:spacing w:before="280"/>
        <w:ind w:right="85" w:hanging="2"/>
        <w:jc w:val="both"/>
        <w:rPr>
          <w:color w:val="000000"/>
          <w:sz w:val="20"/>
          <w:szCs w:val="20"/>
        </w:rPr>
      </w:pPr>
      <w:bookmarkStart w:id="15" w:name="_heading=h.4d34og8" w:colFirst="0" w:colLast="0"/>
      <w:bookmarkEnd w:id="15"/>
      <w:r>
        <w:rPr>
          <w:b/>
          <w:color w:val="000000"/>
          <w:sz w:val="20"/>
          <w:szCs w:val="20"/>
        </w:rPr>
        <w:t xml:space="preserve">ANEXO I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DECLARACIÓN JURADA DE CUMPLIMIENTO DE LEGISLACIÓN LABORAL VIGENTE </w:t>
      </w:r>
    </w:p>
    <w:p w:rsidR="00722EE1" w:rsidRDefault="002939B4">
      <w:pPr>
        <w:pBdr>
          <w:top w:val="nil"/>
          <w:left w:val="nil"/>
          <w:bottom w:val="nil"/>
          <w:right w:val="nil"/>
          <w:between w:val="nil"/>
        </w:pBdr>
        <w:spacing w:before="240"/>
        <w:ind w:right="85" w:hanging="2"/>
        <w:jc w:val="both"/>
        <w:rPr>
          <w:color w:val="000000"/>
          <w:sz w:val="20"/>
          <w:szCs w:val="20"/>
        </w:rPr>
      </w:pPr>
      <w:r>
        <w:rPr>
          <w:color w:val="000000"/>
          <w:sz w:val="20"/>
          <w:szCs w:val="20"/>
        </w:rPr>
        <w:t xml:space="preserve">C.U.I.T.: …………………………… </w:t>
      </w:r>
    </w:p>
    <w:p w:rsidR="00722EE1" w:rsidRDefault="002939B4">
      <w:pPr>
        <w:pBdr>
          <w:top w:val="nil"/>
          <w:left w:val="nil"/>
          <w:bottom w:val="nil"/>
          <w:right w:val="nil"/>
          <w:between w:val="nil"/>
        </w:pBdr>
        <w:spacing w:before="240"/>
        <w:ind w:right="85" w:hanging="2"/>
        <w:jc w:val="both"/>
        <w:rPr>
          <w:color w:val="000000"/>
          <w:sz w:val="20"/>
          <w:szCs w:val="20"/>
        </w:rPr>
      </w:pPr>
      <w:r>
        <w:rPr>
          <w:color w:val="000000"/>
          <w:sz w:val="20"/>
          <w:szCs w:val="20"/>
        </w:rPr>
        <w:t>Razón Social o Nombre Completo: ……………………………………………………………</w:t>
      </w:r>
      <w:proofErr w:type="gramStart"/>
      <w:r>
        <w:rPr>
          <w:color w:val="000000"/>
          <w:sz w:val="20"/>
          <w:szCs w:val="20"/>
        </w:rPr>
        <w:t>…….</w:t>
      </w:r>
      <w:proofErr w:type="gramEnd"/>
      <w:r>
        <w:rPr>
          <w:color w:val="000000"/>
          <w:sz w:val="20"/>
          <w:szCs w:val="20"/>
        </w:rPr>
        <w:t xml:space="preserve">. </w:t>
      </w:r>
    </w:p>
    <w:p w:rsidR="00722EE1" w:rsidRDefault="00722EE1">
      <w:pPr>
        <w:pBdr>
          <w:top w:val="nil"/>
          <w:left w:val="nil"/>
          <w:bottom w:val="nil"/>
          <w:right w:val="nil"/>
          <w:between w:val="nil"/>
        </w:pBdr>
        <w:ind w:right="85" w:hanging="2"/>
        <w:jc w:val="both"/>
        <w:rPr>
          <w:color w:val="000000"/>
          <w:sz w:val="20"/>
          <w:szCs w:val="20"/>
        </w:rPr>
      </w:pPr>
    </w:p>
    <w:p w:rsidR="00722EE1" w:rsidRDefault="00722EE1">
      <w:pPr>
        <w:pBdr>
          <w:top w:val="nil"/>
          <w:left w:val="nil"/>
          <w:bottom w:val="nil"/>
          <w:right w:val="nil"/>
          <w:between w:val="nil"/>
        </w:pBdr>
        <w:ind w:right="85" w:hanging="2"/>
        <w:jc w:val="both"/>
        <w:rPr>
          <w:color w:val="000000"/>
          <w:sz w:val="20"/>
          <w:szCs w:val="20"/>
        </w:rPr>
      </w:pPr>
    </w:p>
    <w:p w:rsidR="00722EE1" w:rsidRDefault="002939B4">
      <w:pPr>
        <w:pBdr>
          <w:top w:val="nil"/>
          <w:left w:val="nil"/>
          <w:bottom w:val="nil"/>
          <w:right w:val="nil"/>
          <w:between w:val="nil"/>
        </w:pBdr>
        <w:ind w:right="85" w:hanging="2"/>
        <w:jc w:val="both"/>
        <w:rPr>
          <w:color w:val="000000"/>
          <w:sz w:val="20"/>
          <w:szCs w:val="20"/>
        </w:rPr>
      </w:pPr>
      <w:r>
        <w:rPr>
          <w:color w:val="000000"/>
          <w:sz w:val="20"/>
          <w:szCs w:val="20"/>
        </w:rPr>
        <w:t>El que suscribe……………………………………………</w:t>
      </w:r>
      <w:proofErr w:type="gramStart"/>
      <w:r>
        <w:rPr>
          <w:color w:val="000000"/>
          <w:sz w:val="20"/>
          <w:szCs w:val="20"/>
        </w:rPr>
        <w:t>…….</w:t>
      </w:r>
      <w:proofErr w:type="gramEnd"/>
      <w:r>
        <w:rPr>
          <w:color w:val="000000"/>
          <w:sz w:val="20"/>
          <w:szCs w:val="20"/>
        </w:rPr>
        <w:t>, D.N.I. N° ……………………….., con poder suficiente para este acto, DECLARA BAJO JURAMENTO que la persona jurídica de razón social ……..………………………………………..……………………., c</w:t>
      </w:r>
      <w:r>
        <w:rPr>
          <w:color w:val="000000"/>
          <w:sz w:val="20"/>
          <w:szCs w:val="20"/>
        </w:rPr>
        <w:t xml:space="preserve">umple con la legislación laboral vigente, en especial lo que se relaciona con condiciones dignas y  equitativas de trabajo y ausencia de trabajo infantil.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lastRenderedPageBreak/>
        <w:t xml:space="preserve">Lugar y </w:t>
      </w:r>
      <w:proofErr w:type="gramStart"/>
      <w:r>
        <w:rPr>
          <w:color w:val="000000"/>
          <w:sz w:val="20"/>
          <w:szCs w:val="20"/>
        </w:rPr>
        <w:t>Fecha:…</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FIRMA: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ACLARACIÓN: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b/>
          <w:color w:val="000000"/>
          <w:sz w:val="20"/>
          <w:szCs w:val="20"/>
        </w:rPr>
        <w:t xml:space="preserve"> ANEXO II</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DECLARACIÓN JURADA DE ELEGIBILIDAD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C.U.I.T.: …………………………… </w:t>
      </w:r>
    </w:p>
    <w:p w:rsidR="00722EE1" w:rsidRDefault="002939B4">
      <w:pPr>
        <w:pBdr>
          <w:top w:val="nil"/>
          <w:left w:val="nil"/>
          <w:bottom w:val="nil"/>
          <w:right w:val="nil"/>
          <w:between w:val="nil"/>
        </w:pBdr>
        <w:spacing w:before="240"/>
        <w:ind w:right="85" w:hanging="2"/>
        <w:jc w:val="both"/>
        <w:rPr>
          <w:color w:val="000000"/>
          <w:sz w:val="20"/>
          <w:szCs w:val="20"/>
        </w:rPr>
      </w:pPr>
      <w:r>
        <w:rPr>
          <w:color w:val="000000"/>
          <w:sz w:val="20"/>
          <w:szCs w:val="20"/>
        </w:rPr>
        <w:t>Razón Social o Nombre Completo: ……………………………………………………………</w:t>
      </w:r>
      <w:proofErr w:type="gramStart"/>
      <w:r>
        <w:rPr>
          <w:color w:val="000000"/>
          <w:sz w:val="20"/>
          <w:szCs w:val="20"/>
        </w:rPr>
        <w:t>…….</w:t>
      </w:r>
      <w:proofErr w:type="gramEnd"/>
      <w:r>
        <w:rPr>
          <w:color w:val="000000"/>
          <w:sz w:val="20"/>
          <w:szCs w:val="20"/>
        </w:rPr>
        <w:t xml:space="preserve">. </w:t>
      </w:r>
    </w:p>
    <w:p w:rsidR="00722EE1" w:rsidRDefault="00722EE1">
      <w:pPr>
        <w:pBdr>
          <w:top w:val="nil"/>
          <w:left w:val="nil"/>
          <w:bottom w:val="nil"/>
          <w:right w:val="nil"/>
          <w:between w:val="nil"/>
        </w:pBdr>
        <w:ind w:right="85" w:hanging="2"/>
        <w:jc w:val="both"/>
        <w:rPr>
          <w:color w:val="000000"/>
          <w:sz w:val="20"/>
          <w:szCs w:val="20"/>
        </w:rPr>
      </w:pPr>
    </w:p>
    <w:p w:rsidR="00722EE1" w:rsidRDefault="002939B4">
      <w:pPr>
        <w:pBdr>
          <w:top w:val="nil"/>
          <w:left w:val="nil"/>
          <w:bottom w:val="nil"/>
          <w:right w:val="nil"/>
          <w:between w:val="nil"/>
        </w:pBdr>
        <w:spacing w:before="240"/>
        <w:ind w:right="85" w:hanging="2"/>
        <w:jc w:val="both"/>
        <w:rPr>
          <w:color w:val="000000"/>
          <w:sz w:val="20"/>
          <w:szCs w:val="20"/>
        </w:rPr>
      </w:pPr>
      <w:r>
        <w:rPr>
          <w:color w:val="000000"/>
          <w:sz w:val="20"/>
          <w:szCs w:val="20"/>
        </w:rPr>
        <w:t>El que suscribe……………………………………………</w:t>
      </w:r>
      <w:proofErr w:type="gramStart"/>
      <w:r>
        <w:rPr>
          <w:color w:val="000000"/>
          <w:sz w:val="20"/>
          <w:szCs w:val="20"/>
        </w:rPr>
        <w:t>…….</w:t>
      </w:r>
      <w:proofErr w:type="gramEnd"/>
      <w:r>
        <w:rPr>
          <w:color w:val="000000"/>
          <w:sz w:val="20"/>
          <w:szCs w:val="20"/>
        </w:rPr>
        <w:t>, D.N.I. N° ……………………….., con poder suficiente para este acto, DECLARA BAJO JURAMENTO que la persona cuyos datos se detallan al comienzo, no se encuentra incursa en ninguna de las causales de inelegibilidad previstas en el</w:t>
      </w:r>
      <w:r>
        <w:rPr>
          <w:color w:val="000000"/>
          <w:sz w:val="20"/>
          <w:szCs w:val="20"/>
        </w:rPr>
        <w:t xml:space="preserve"> Artículo 68 del Reglamento aprobado por el Decreto N° 1.030/16.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Lugar y </w:t>
      </w:r>
      <w:proofErr w:type="gramStart"/>
      <w:r>
        <w:rPr>
          <w:color w:val="000000"/>
          <w:sz w:val="20"/>
          <w:szCs w:val="20"/>
        </w:rPr>
        <w:t>Fecha:…</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FIRMA: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ACLARACIÓN: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b/>
          <w:color w:val="000000"/>
          <w:sz w:val="20"/>
          <w:szCs w:val="20"/>
        </w:rPr>
        <w:t>ANEXO I</w:t>
      </w:r>
      <w:r>
        <w:rPr>
          <w:b/>
          <w:sz w:val="20"/>
          <w:szCs w:val="20"/>
        </w:rPr>
        <w:t>II</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DECLARACIÓN JURADA DE NO POSEER DEUDAS EXIGIBLES CONTRA LA ADMINISTRACIÓN PÚBLICA: INCLUYE EL ESTADO NACIONAL, PROVINCIAL, MUNICIPAL.</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C.U.I.T.: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lastRenderedPageBreak/>
        <w:t>Razón Social o Nombre Completo: ……………………………………………………………</w:t>
      </w:r>
      <w:proofErr w:type="gramStart"/>
      <w:r>
        <w:rPr>
          <w:color w:val="000000"/>
          <w:sz w:val="20"/>
          <w:szCs w:val="20"/>
        </w:rPr>
        <w:t>…….</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El que suscribe……………………………………………</w:t>
      </w:r>
      <w:proofErr w:type="gramStart"/>
      <w:r>
        <w:rPr>
          <w:color w:val="000000"/>
          <w:sz w:val="20"/>
          <w:szCs w:val="20"/>
        </w:rPr>
        <w:t>…….</w:t>
      </w:r>
      <w:proofErr w:type="gramEnd"/>
      <w:r>
        <w:rPr>
          <w:color w:val="000000"/>
          <w:sz w:val="20"/>
          <w:szCs w:val="20"/>
        </w:rPr>
        <w:t>, D.N.I. N° ……………………….., con poder suficiente para este acto, DECLARA BAJO JURAMENTO que la persona jurídica de razón social ……..………………………………………..……………………., no posee deudas exigibles contra la Administración Pública, incluyendo ESTADO NACIONAL, Provincial,</w:t>
      </w:r>
      <w:r>
        <w:rPr>
          <w:color w:val="000000"/>
          <w:sz w:val="20"/>
          <w:szCs w:val="20"/>
        </w:rPr>
        <w:t xml:space="preserve"> Municipal.</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Lugar y </w:t>
      </w:r>
      <w:proofErr w:type="gramStart"/>
      <w:r>
        <w:rPr>
          <w:color w:val="000000"/>
          <w:sz w:val="20"/>
          <w:szCs w:val="20"/>
        </w:rPr>
        <w:t>Fecha:…</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FIRMA: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ACLARACIÓN: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r>
        <w:rPr>
          <w:b/>
          <w:color w:val="000000"/>
          <w:sz w:val="20"/>
          <w:szCs w:val="20"/>
        </w:rPr>
        <w:t xml:space="preserve"> ANEXO IV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DECLARACIÓN JURADA DE NO POSEER JUICIOS CONTRA EL ESTADO NACIONAL Y/O PROVINCIAL Y/O MUNICIPAL</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C.U.I.T.: ……………………………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Razón So</w:t>
      </w:r>
      <w:r>
        <w:rPr>
          <w:color w:val="000000"/>
          <w:sz w:val="20"/>
          <w:szCs w:val="20"/>
        </w:rPr>
        <w:t>cial o Nombre Completo: ……………………………………………………………</w:t>
      </w:r>
      <w:proofErr w:type="gramStart"/>
      <w:r>
        <w:rPr>
          <w:color w:val="000000"/>
          <w:sz w:val="20"/>
          <w:szCs w:val="20"/>
        </w:rPr>
        <w:t>…….</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El que suscribe……………………………………………</w:t>
      </w:r>
      <w:proofErr w:type="gramStart"/>
      <w:r>
        <w:rPr>
          <w:color w:val="000000"/>
          <w:sz w:val="20"/>
          <w:szCs w:val="20"/>
        </w:rPr>
        <w:t>…….</w:t>
      </w:r>
      <w:proofErr w:type="gramEnd"/>
      <w:r>
        <w:rPr>
          <w:color w:val="000000"/>
          <w:sz w:val="20"/>
          <w:szCs w:val="20"/>
        </w:rPr>
        <w:t xml:space="preserve">, D.N.I. N° ……………………….., con poder suficiente para este acto, DECLARA BAJO JURAMENTO que la persona jurídica de razón social ……..………………………………………..……………………., no posee </w:t>
      </w:r>
      <w:r>
        <w:rPr>
          <w:color w:val="000000"/>
          <w:sz w:val="20"/>
          <w:szCs w:val="20"/>
        </w:rPr>
        <w:t xml:space="preserve">juicios contra el ESTADO NACIONAL y/o Provincial y/o Municipal. </w:t>
      </w:r>
    </w:p>
    <w:p w:rsidR="00722EE1" w:rsidRDefault="00722EE1">
      <w:pPr>
        <w:pBdr>
          <w:top w:val="nil"/>
          <w:left w:val="nil"/>
          <w:bottom w:val="nil"/>
          <w:right w:val="nil"/>
          <w:between w:val="nil"/>
        </w:pBdr>
        <w:spacing w:before="280"/>
        <w:ind w:right="85" w:hanging="2"/>
        <w:jc w:val="both"/>
        <w:rPr>
          <w:color w:val="000000"/>
          <w:sz w:val="20"/>
          <w:szCs w:val="20"/>
        </w:rPr>
      </w:pP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Lugar y </w:t>
      </w:r>
      <w:proofErr w:type="gramStart"/>
      <w:r>
        <w:rPr>
          <w:color w:val="000000"/>
          <w:sz w:val="20"/>
          <w:szCs w:val="20"/>
        </w:rPr>
        <w:t>Fecha:…</w:t>
      </w:r>
      <w:proofErr w:type="gramEnd"/>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FIRMA: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lastRenderedPageBreak/>
        <w:t xml:space="preserve"> ACLARACIÓN: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2939B4">
      <w:pPr>
        <w:pBdr>
          <w:top w:val="nil"/>
          <w:left w:val="nil"/>
          <w:bottom w:val="nil"/>
          <w:right w:val="nil"/>
          <w:between w:val="nil"/>
        </w:pBdr>
        <w:spacing w:before="280"/>
        <w:ind w:right="85" w:hanging="2"/>
        <w:jc w:val="both"/>
        <w:rPr>
          <w:color w:val="000000"/>
          <w:sz w:val="20"/>
          <w:szCs w:val="20"/>
        </w:rPr>
      </w:pPr>
      <w:r>
        <w:rPr>
          <w:color w:val="000000"/>
          <w:sz w:val="20"/>
          <w:szCs w:val="20"/>
        </w:rPr>
        <w:t xml:space="preserve">………………………………… </w:t>
      </w: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722EE1">
      <w:pPr>
        <w:ind w:hanging="2"/>
        <w:jc w:val="both"/>
        <w:rPr>
          <w:sz w:val="20"/>
          <w:szCs w:val="20"/>
        </w:rPr>
      </w:pPr>
    </w:p>
    <w:p w:rsidR="00722EE1" w:rsidRDefault="002939B4">
      <w:pPr>
        <w:ind w:hanging="2"/>
        <w:jc w:val="both"/>
        <w:rPr>
          <w:sz w:val="23"/>
          <w:szCs w:val="23"/>
        </w:rPr>
      </w:pPr>
      <w:r>
        <w:rPr>
          <w:b/>
          <w:sz w:val="23"/>
          <w:szCs w:val="23"/>
        </w:rPr>
        <w:t xml:space="preserve">Instructivo. Compras y Contrataciones en la UNC utilizando herramientas de BFA. </w:t>
      </w:r>
    </w:p>
    <w:p w:rsidR="00722EE1" w:rsidRDefault="00722EE1">
      <w:pPr>
        <w:ind w:hanging="2"/>
        <w:rPr>
          <w:sz w:val="23"/>
          <w:szCs w:val="23"/>
        </w:rPr>
      </w:pPr>
    </w:p>
    <w:p w:rsidR="00722EE1" w:rsidRDefault="002939B4">
      <w:pPr>
        <w:ind w:hanging="2"/>
        <w:rPr>
          <w:sz w:val="23"/>
          <w:szCs w:val="23"/>
        </w:rPr>
      </w:pPr>
      <w:r>
        <w:rPr>
          <w:b/>
          <w:sz w:val="23"/>
          <w:szCs w:val="23"/>
        </w:rPr>
        <w:t xml:space="preserve">Introducción </w:t>
      </w:r>
    </w:p>
    <w:p w:rsidR="00722EE1" w:rsidRDefault="00722EE1">
      <w:pPr>
        <w:ind w:hanging="2"/>
        <w:rPr>
          <w:sz w:val="23"/>
          <w:szCs w:val="23"/>
        </w:rPr>
      </w:pPr>
    </w:p>
    <w:p w:rsidR="00722EE1" w:rsidRDefault="002939B4">
      <w:pPr>
        <w:ind w:hanging="2"/>
        <w:rPr>
          <w:sz w:val="23"/>
          <w:szCs w:val="23"/>
        </w:rPr>
      </w:pPr>
      <w:r>
        <w:rPr>
          <w:sz w:val="23"/>
          <w:szCs w:val="23"/>
        </w:rPr>
        <w:t>¿Qué es BFA?</w:t>
      </w:r>
    </w:p>
    <w:p w:rsidR="00722EE1" w:rsidRDefault="002939B4">
      <w:pPr>
        <w:ind w:hanging="2"/>
        <w:rPr>
          <w:sz w:val="23"/>
          <w:szCs w:val="23"/>
        </w:rPr>
      </w:pPr>
      <w:r>
        <w:rPr>
          <w:sz w:val="23"/>
          <w:szCs w:val="23"/>
        </w:rPr>
        <w:t xml:space="preserve"> </w:t>
      </w:r>
    </w:p>
    <w:p w:rsidR="00722EE1" w:rsidRDefault="002939B4">
      <w:pPr>
        <w:ind w:hanging="2"/>
        <w:jc w:val="both"/>
        <w:rPr>
          <w:sz w:val="23"/>
          <w:szCs w:val="23"/>
        </w:rPr>
      </w:pPr>
      <w:proofErr w:type="spellStart"/>
      <w:r>
        <w:rPr>
          <w:sz w:val="23"/>
          <w:szCs w:val="23"/>
        </w:rPr>
        <w:t>Blockchain</w:t>
      </w:r>
      <w:proofErr w:type="spellEnd"/>
      <w:r>
        <w:rPr>
          <w:sz w:val="23"/>
          <w:szCs w:val="23"/>
        </w:rPr>
        <w:t xml:space="preserve"> Federal Argentina es una plataforma multiservicios de alcance federal basada en </w:t>
      </w:r>
      <w:proofErr w:type="spellStart"/>
      <w:r>
        <w:rPr>
          <w:i/>
          <w:sz w:val="23"/>
          <w:szCs w:val="23"/>
        </w:rPr>
        <w:t>blockchain</w:t>
      </w:r>
      <w:proofErr w:type="spellEnd"/>
      <w:r>
        <w:rPr>
          <w:sz w:val="23"/>
          <w:szCs w:val="23"/>
        </w:rPr>
        <w:t>, una innovadora tecnología de validación d</w:t>
      </w:r>
      <w:r>
        <w:rPr>
          <w:sz w:val="23"/>
          <w:szCs w:val="23"/>
        </w:rPr>
        <w:t xml:space="preserve">e transacciones. </w:t>
      </w:r>
    </w:p>
    <w:p w:rsidR="00722EE1" w:rsidRDefault="00722EE1">
      <w:pPr>
        <w:ind w:hanging="2"/>
        <w:jc w:val="both"/>
        <w:rPr>
          <w:sz w:val="23"/>
          <w:szCs w:val="23"/>
        </w:rPr>
      </w:pPr>
    </w:p>
    <w:p w:rsidR="00722EE1" w:rsidRDefault="002939B4">
      <w:pPr>
        <w:ind w:hanging="2"/>
        <w:jc w:val="both"/>
        <w:rPr>
          <w:sz w:val="23"/>
          <w:szCs w:val="23"/>
        </w:rPr>
      </w:pPr>
      <w:r>
        <w:rPr>
          <w:sz w:val="23"/>
          <w:szCs w:val="23"/>
        </w:rPr>
        <w:t xml:space="preserve">Se trata de una iniciativa confiable y completamente auditable, realizada en un marco de la colaboración entre sectores públicos, privados, técnicos y académicos, que está disponible para el uso de toda la comunidad. </w:t>
      </w:r>
    </w:p>
    <w:p w:rsidR="00722EE1" w:rsidRDefault="00722EE1">
      <w:pPr>
        <w:ind w:hanging="2"/>
        <w:rPr>
          <w:sz w:val="23"/>
          <w:szCs w:val="23"/>
        </w:rPr>
      </w:pPr>
    </w:p>
    <w:p w:rsidR="00722EE1" w:rsidRDefault="002939B4">
      <w:pPr>
        <w:ind w:hanging="2"/>
        <w:rPr>
          <w:sz w:val="23"/>
          <w:szCs w:val="23"/>
        </w:rPr>
      </w:pPr>
      <w:r>
        <w:rPr>
          <w:noProof/>
          <w:sz w:val="23"/>
          <w:szCs w:val="23"/>
          <w:lang w:val="es-AR"/>
        </w:rPr>
        <w:lastRenderedPageBreak/>
        <w:drawing>
          <wp:inline distT="0" distB="0" distL="114300" distR="114300">
            <wp:extent cx="5266690" cy="325374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266690" cy="3253740"/>
                    </a:xfrm>
                    <a:prstGeom prst="rect">
                      <a:avLst/>
                    </a:prstGeom>
                    <a:ln/>
                  </pic:spPr>
                </pic:pic>
              </a:graphicData>
            </a:graphic>
          </wp:inline>
        </w:drawing>
      </w:r>
    </w:p>
    <w:p w:rsidR="00722EE1" w:rsidRDefault="00722EE1">
      <w:pPr>
        <w:ind w:hanging="2"/>
        <w:rPr>
          <w:sz w:val="23"/>
          <w:szCs w:val="23"/>
        </w:rPr>
      </w:pPr>
    </w:p>
    <w:p w:rsidR="00722EE1" w:rsidRDefault="00722EE1">
      <w:pPr>
        <w:ind w:hanging="2"/>
        <w:rPr>
          <w:sz w:val="23"/>
          <w:szCs w:val="23"/>
        </w:rPr>
      </w:pPr>
    </w:p>
    <w:p w:rsidR="00722EE1" w:rsidRDefault="002939B4">
      <w:pPr>
        <w:ind w:hanging="2"/>
        <w:jc w:val="both"/>
        <w:rPr>
          <w:sz w:val="23"/>
          <w:szCs w:val="23"/>
        </w:rPr>
      </w:pPr>
      <w:r>
        <w:rPr>
          <w:sz w:val="23"/>
          <w:szCs w:val="23"/>
        </w:rPr>
        <w:t xml:space="preserve">Al incorporar </w:t>
      </w:r>
      <w:proofErr w:type="spellStart"/>
      <w:r>
        <w:rPr>
          <w:sz w:val="23"/>
          <w:szCs w:val="23"/>
        </w:rPr>
        <w:t>Blockchain</w:t>
      </w:r>
      <w:proofErr w:type="spellEnd"/>
      <w:r>
        <w:rPr>
          <w:sz w:val="23"/>
          <w:szCs w:val="23"/>
        </w:rPr>
        <w:t xml:space="preserve"> a un proceso de compras y contrataciones, encontramos nuevas formas de facilitar el proceso de auditoría, tanto a los oferentes como a la sociedad en general. </w:t>
      </w:r>
      <w:proofErr w:type="spellStart"/>
      <w:r>
        <w:rPr>
          <w:sz w:val="23"/>
          <w:szCs w:val="23"/>
        </w:rPr>
        <w:t>Blockchain</w:t>
      </w:r>
      <w:proofErr w:type="spellEnd"/>
      <w:r>
        <w:rPr>
          <w:sz w:val="23"/>
          <w:szCs w:val="23"/>
        </w:rPr>
        <w:t xml:space="preserve"> ofrece las herramientas para que las ofertas digitales sean e</w:t>
      </w:r>
      <w:r>
        <w:rPr>
          <w:sz w:val="23"/>
          <w:szCs w:val="23"/>
        </w:rPr>
        <w:t xml:space="preserve">fectivamente privadas hasta la apertura de los sobres. </w:t>
      </w:r>
    </w:p>
    <w:p w:rsidR="00722EE1" w:rsidRDefault="00722EE1">
      <w:pPr>
        <w:ind w:hanging="2"/>
        <w:jc w:val="both"/>
        <w:rPr>
          <w:sz w:val="23"/>
          <w:szCs w:val="23"/>
        </w:rPr>
      </w:pPr>
    </w:p>
    <w:p w:rsidR="00722EE1" w:rsidRDefault="00722EE1">
      <w:pPr>
        <w:ind w:hanging="2"/>
        <w:jc w:val="both"/>
        <w:rPr>
          <w:sz w:val="23"/>
          <w:szCs w:val="23"/>
        </w:rPr>
      </w:pPr>
    </w:p>
    <w:p w:rsidR="00722EE1" w:rsidRDefault="002939B4">
      <w:pPr>
        <w:ind w:hanging="2"/>
        <w:jc w:val="both"/>
        <w:rPr>
          <w:sz w:val="23"/>
          <w:szCs w:val="23"/>
        </w:rPr>
      </w:pPr>
      <w:r>
        <w:rPr>
          <w:b/>
          <w:sz w:val="23"/>
          <w:szCs w:val="23"/>
        </w:rPr>
        <w:t xml:space="preserve">Presentación de las ofertas </w:t>
      </w:r>
    </w:p>
    <w:p w:rsidR="00722EE1" w:rsidRDefault="00722EE1">
      <w:pPr>
        <w:ind w:hanging="2"/>
        <w:rPr>
          <w:sz w:val="23"/>
          <w:szCs w:val="23"/>
        </w:rPr>
      </w:pPr>
    </w:p>
    <w:p w:rsidR="00722EE1" w:rsidRDefault="002939B4">
      <w:pPr>
        <w:ind w:hanging="2"/>
        <w:jc w:val="both"/>
        <w:rPr>
          <w:sz w:val="23"/>
          <w:szCs w:val="23"/>
        </w:rPr>
      </w:pPr>
      <w:r>
        <w:rPr>
          <w:sz w:val="23"/>
          <w:szCs w:val="23"/>
        </w:rPr>
        <w:t>Hasta el vencimiento del plazo de la oferta, el oferente deberá sellar el documento con la oferta en https://bfa.ar y enviar por correo electrónico el hash generado con</w:t>
      </w:r>
      <w:r>
        <w:rPr>
          <w:sz w:val="23"/>
          <w:szCs w:val="23"/>
        </w:rPr>
        <w:t xml:space="preserve"> el sello de tiempo. </w:t>
      </w:r>
    </w:p>
    <w:p w:rsidR="00722EE1" w:rsidRDefault="00722EE1">
      <w:pPr>
        <w:ind w:hanging="2"/>
        <w:jc w:val="both"/>
        <w:rPr>
          <w:sz w:val="23"/>
          <w:szCs w:val="23"/>
        </w:rPr>
      </w:pPr>
    </w:p>
    <w:p w:rsidR="00722EE1" w:rsidRDefault="002939B4">
      <w:pPr>
        <w:ind w:hanging="2"/>
        <w:jc w:val="both"/>
        <w:rPr>
          <w:sz w:val="23"/>
          <w:szCs w:val="23"/>
        </w:rPr>
      </w:pPr>
      <w:r>
        <w:rPr>
          <w:sz w:val="23"/>
          <w:szCs w:val="23"/>
        </w:rPr>
        <w:t>El servicio de Sello de Tiempo de BFA permite demostrar que el contenido de cualquier documento digital existió en un momento y que desde entonces no ha cambiado. Al sellar un archivo, cualquiera podrá verificar el día y la hora en q</w:t>
      </w:r>
      <w:r>
        <w:rPr>
          <w:sz w:val="23"/>
          <w:szCs w:val="23"/>
        </w:rPr>
        <w:t xml:space="preserve">ue su hash fue almacenado en </w:t>
      </w:r>
      <w:proofErr w:type="spellStart"/>
      <w:r>
        <w:rPr>
          <w:sz w:val="23"/>
          <w:szCs w:val="23"/>
        </w:rPr>
        <w:t>Blockchain</w:t>
      </w:r>
      <w:proofErr w:type="spellEnd"/>
      <w:r>
        <w:rPr>
          <w:sz w:val="23"/>
          <w:szCs w:val="23"/>
        </w:rPr>
        <w:t xml:space="preserve"> Federal Argentina. </w:t>
      </w:r>
      <w:r>
        <w:rPr>
          <w:b/>
          <w:sz w:val="23"/>
          <w:szCs w:val="23"/>
        </w:rPr>
        <w:t>Tener en cuenta que el documento seleccionado nunca se sube a la red, lo cual garantiza su privacidad</w:t>
      </w:r>
      <w:r>
        <w:rPr>
          <w:sz w:val="23"/>
          <w:szCs w:val="23"/>
        </w:rPr>
        <w:t xml:space="preserve">. </w:t>
      </w:r>
    </w:p>
    <w:p w:rsidR="00722EE1" w:rsidRDefault="00722EE1">
      <w:pPr>
        <w:ind w:hanging="2"/>
        <w:rPr>
          <w:sz w:val="23"/>
          <w:szCs w:val="23"/>
        </w:rPr>
      </w:pPr>
    </w:p>
    <w:p w:rsidR="00722EE1" w:rsidRDefault="002939B4">
      <w:pPr>
        <w:ind w:hanging="2"/>
        <w:rPr>
          <w:sz w:val="23"/>
          <w:szCs w:val="23"/>
        </w:rPr>
      </w:pPr>
      <w:r>
        <w:rPr>
          <w:sz w:val="23"/>
          <w:szCs w:val="23"/>
        </w:rPr>
        <w:t xml:space="preserve">Para realizar entonces el sellado de la oferta se deberá proceder de la siguiente manera: </w:t>
      </w:r>
    </w:p>
    <w:p w:rsidR="00722EE1" w:rsidRDefault="00722EE1">
      <w:pPr>
        <w:ind w:hanging="2"/>
        <w:rPr>
          <w:sz w:val="23"/>
          <w:szCs w:val="23"/>
        </w:rPr>
      </w:pPr>
    </w:p>
    <w:p w:rsidR="00722EE1" w:rsidRDefault="002939B4">
      <w:pPr>
        <w:ind w:hanging="2"/>
        <w:rPr>
          <w:sz w:val="23"/>
          <w:szCs w:val="23"/>
        </w:rPr>
      </w:pPr>
      <w:r>
        <w:rPr>
          <w:sz w:val="23"/>
          <w:szCs w:val="23"/>
        </w:rPr>
        <w:lastRenderedPageBreak/>
        <w:t xml:space="preserve">1. Ingresar a https://bfa.ar y seleccionar Herramientas - Sello de tiempo 2.0 </w:t>
      </w:r>
    </w:p>
    <w:p w:rsidR="00722EE1" w:rsidRDefault="00722EE1">
      <w:pPr>
        <w:ind w:hanging="2"/>
        <w:rPr>
          <w:sz w:val="23"/>
          <w:szCs w:val="23"/>
        </w:rPr>
      </w:pPr>
    </w:p>
    <w:p w:rsidR="00722EE1" w:rsidRDefault="00722EE1">
      <w:pPr>
        <w:ind w:hanging="2"/>
        <w:rPr>
          <w:sz w:val="23"/>
          <w:szCs w:val="23"/>
        </w:rPr>
      </w:pPr>
    </w:p>
    <w:p w:rsidR="00722EE1" w:rsidRDefault="00722EE1">
      <w:pPr>
        <w:ind w:hanging="2"/>
        <w:rPr>
          <w:sz w:val="23"/>
          <w:szCs w:val="23"/>
        </w:rPr>
      </w:pPr>
    </w:p>
    <w:p w:rsidR="00722EE1" w:rsidRDefault="002939B4">
      <w:pPr>
        <w:ind w:hanging="2"/>
        <w:rPr>
          <w:sz w:val="23"/>
          <w:szCs w:val="23"/>
        </w:rPr>
      </w:pPr>
      <w:r>
        <w:rPr>
          <w:noProof/>
          <w:sz w:val="23"/>
          <w:szCs w:val="23"/>
          <w:lang w:val="es-AR"/>
        </w:rPr>
        <w:drawing>
          <wp:inline distT="114300" distB="114300" distL="114300" distR="114300">
            <wp:extent cx="5759775" cy="255270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59775" cy="2552700"/>
                    </a:xfrm>
                    <a:prstGeom prst="rect">
                      <a:avLst/>
                    </a:prstGeom>
                    <a:ln/>
                  </pic:spPr>
                </pic:pic>
              </a:graphicData>
            </a:graphic>
          </wp:inline>
        </w:drawing>
      </w:r>
    </w:p>
    <w:p w:rsidR="00722EE1" w:rsidRDefault="00722EE1">
      <w:pPr>
        <w:ind w:hanging="2"/>
        <w:rPr>
          <w:sz w:val="23"/>
          <w:szCs w:val="23"/>
        </w:rPr>
      </w:pPr>
    </w:p>
    <w:p w:rsidR="00722EE1" w:rsidRDefault="00722EE1">
      <w:pPr>
        <w:ind w:hanging="2"/>
        <w:rPr>
          <w:sz w:val="23"/>
          <w:szCs w:val="23"/>
        </w:rPr>
      </w:pPr>
    </w:p>
    <w:p w:rsidR="00722EE1" w:rsidRDefault="002939B4">
      <w:pPr>
        <w:ind w:hanging="2"/>
        <w:rPr>
          <w:sz w:val="23"/>
          <w:szCs w:val="23"/>
        </w:rPr>
      </w:pPr>
      <w:r>
        <w:rPr>
          <w:sz w:val="23"/>
          <w:szCs w:val="23"/>
        </w:rPr>
        <w:t xml:space="preserve">Al </w:t>
      </w:r>
      <w:proofErr w:type="spellStart"/>
      <w:r>
        <w:rPr>
          <w:sz w:val="23"/>
          <w:szCs w:val="23"/>
        </w:rPr>
        <w:t>clickear</w:t>
      </w:r>
      <w:proofErr w:type="spellEnd"/>
      <w:r>
        <w:rPr>
          <w:sz w:val="23"/>
          <w:szCs w:val="23"/>
        </w:rPr>
        <w:t xml:space="preserve"> Sello de Tiempo 2.0 aparecerá la siguiente pantalla:</w:t>
      </w:r>
    </w:p>
    <w:p w:rsidR="00722EE1" w:rsidRDefault="002939B4">
      <w:pPr>
        <w:ind w:hanging="2"/>
        <w:rPr>
          <w:sz w:val="23"/>
          <w:szCs w:val="23"/>
        </w:rPr>
      </w:pPr>
      <w:r>
        <w:rPr>
          <w:noProof/>
          <w:sz w:val="23"/>
          <w:szCs w:val="23"/>
          <w:lang w:val="es-AR"/>
        </w:rPr>
        <w:lastRenderedPageBreak/>
        <w:drawing>
          <wp:inline distT="114300" distB="114300" distL="114300" distR="114300">
            <wp:extent cx="5759775" cy="43815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59775" cy="4381500"/>
                    </a:xfrm>
                    <a:prstGeom prst="rect">
                      <a:avLst/>
                    </a:prstGeom>
                    <a:ln/>
                  </pic:spPr>
                </pic:pic>
              </a:graphicData>
            </a:graphic>
          </wp:inline>
        </w:drawing>
      </w:r>
    </w:p>
    <w:p w:rsidR="00722EE1" w:rsidRDefault="00722EE1">
      <w:pPr>
        <w:ind w:hanging="2"/>
        <w:rPr>
          <w:sz w:val="23"/>
          <w:szCs w:val="23"/>
        </w:rPr>
      </w:pPr>
    </w:p>
    <w:p w:rsidR="00722EE1" w:rsidRDefault="00722EE1">
      <w:pPr>
        <w:ind w:hanging="2"/>
        <w:rPr>
          <w:sz w:val="23"/>
          <w:szCs w:val="23"/>
        </w:rPr>
      </w:pPr>
    </w:p>
    <w:p w:rsidR="00722EE1" w:rsidRDefault="002939B4">
      <w:pPr>
        <w:ind w:hanging="2"/>
        <w:rPr>
          <w:sz w:val="23"/>
          <w:szCs w:val="23"/>
        </w:rPr>
      </w:pPr>
      <w:r>
        <w:rPr>
          <w:sz w:val="23"/>
          <w:szCs w:val="23"/>
        </w:rPr>
        <w:t xml:space="preserve">Para acceder, el usuario deberá </w:t>
      </w:r>
      <w:proofErr w:type="spellStart"/>
      <w:r>
        <w:rPr>
          <w:sz w:val="23"/>
          <w:szCs w:val="23"/>
        </w:rPr>
        <w:t>loguearse</w:t>
      </w:r>
      <w:proofErr w:type="spellEnd"/>
      <w:r>
        <w:rPr>
          <w:sz w:val="23"/>
          <w:szCs w:val="23"/>
        </w:rPr>
        <w:t xml:space="preserve"> con su cuenta Google, </w:t>
      </w:r>
      <w:proofErr w:type="spellStart"/>
      <w:r>
        <w:rPr>
          <w:sz w:val="23"/>
          <w:szCs w:val="23"/>
        </w:rPr>
        <w:t>Linkedin</w:t>
      </w:r>
      <w:proofErr w:type="spellEnd"/>
      <w:r>
        <w:rPr>
          <w:sz w:val="23"/>
          <w:szCs w:val="23"/>
        </w:rPr>
        <w:t xml:space="preserve"> o </w:t>
      </w:r>
      <w:proofErr w:type="spellStart"/>
      <w:r>
        <w:rPr>
          <w:sz w:val="23"/>
          <w:szCs w:val="23"/>
        </w:rPr>
        <w:t>Yahoo</w:t>
      </w:r>
      <w:proofErr w:type="spellEnd"/>
      <w:r>
        <w:rPr>
          <w:sz w:val="23"/>
          <w:szCs w:val="23"/>
        </w:rPr>
        <w:t>.</w:t>
      </w:r>
    </w:p>
    <w:p w:rsidR="00722EE1" w:rsidRDefault="00722EE1">
      <w:pPr>
        <w:ind w:hanging="2"/>
        <w:rPr>
          <w:sz w:val="23"/>
          <w:szCs w:val="23"/>
        </w:rPr>
      </w:pPr>
    </w:p>
    <w:p w:rsidR="00722EE1" w:rsidRDefault="00722EE1">
      <w:pPr>
        <w:ind w:hanging="2"/>
        <w:rPr>
          <w:sz w:val="23"/>
          <w:szCs w:val="23"/>
        </w:rPr>
      </w:pPr>
    </w:p>
    <w:p w:rsidR="00722EE1" w:rsidRDefault="00722EE1">
      <w:pPr>
        <w:ind w:hanging="2"/>
        <w:rPr>
          <w:sz w:val="23"/>
          <w:szCs w:val="23"/>
        </w:rPr>
      </w:pPr>
    </w:p>
    <w:p w:rsidR="00722EE1" w:rsidRDefault="002939B4">
      <w:pPr>
        <w:ind w:hanging="2"/>
        <w:jc w:val="both"/>
        <w:rPr>
          <w:sz w:val="23"/>
          <w:szCs w:val="23"/>
        </w:rPr>
      </w:pPr>
      <w:r>
        <w:rPr>
          <w:sz w:val="23"/>
          <w:szCs w:val="23"/>
        </w:rPr>
        <w:t xml:space="preserve">2. Seleccionar el archivo a </w:t>
      </w:r>
      <w:r>
        <w:rPr>
          <w:b/>
          <w:sz w:val="23"/>
          <w:szCs w:val="23"/>
        </w:rPr>
        <w:t xml:space="preserve">sellar </w:t>
      </w:r>
      <w:r>
        <w:rPr>
          <w:sz w:val="23"/>
          <w:szCs w:val="23"/>
        </w:rPr>
        <w:t xml:space="preserve">desde su pc. (El archivo a sellar no deberá superar los 1024 </w:t>
      </w:r>
      <w:proofErr w:type="spellStart"/>
      <w:r>
        <w:rPr>
          <w:sz w:val="23"/>
          <w:szCs w:val="23"/>
        </w:rPr>
        <w:t>mb</w:t>
      </w:r>
      <w:proofErr w:type="spellEnd"/>
      <w:r>
        <w:rPr>
          <w:sz w:val="23"/>
          <w:szCs w:val="23"/>
        </w:rPr>
        <w:t xml:space="preserve">, si el mismo fuera más grande, entonces deberá subdividir el contenido y enviarlo en múltiples archivos). </w:t>
      </w:r>
    </w:p>
    <w:p w:rsidR="00722EE1" w:rsidRDefault="00722EE1">
      <w:pPr>
        <w:ind w:hanging="2"/>
        <w:rPr>
          <w:sz w:val="23"/>
          <w:szCs w:val="23"/>
        </w:rPr>
      </w:pPr>
    </w:p>
    <w:p w:rsidR="00722EE1" w:rsidRDefault="002939B4">
      <w:pPr>
        <w:ind w:hanging="2"/>
        <w:rPr>
          <w:sz w:val="23"/>
          <w:szCs w:val="23"/>
        </w:rPr>
      </w:pPr>
      <w:r>
        <w:rPr>
          <w:noProof/>
          <w:sz w:val="23"/>
          <w:szCs w:val="23"/>
          <w:lang w:val="es-AR"/>
        </w:rPr>
        <w:lastRenderedPageBreak/>
        <w:drawing>
          <wp:inline distT="0" distB="0" distL="114300" distR="114300">
            <wp:extent cx="5434965" cy="2160270"/>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434965" cy="2160270"/>
                    </a:xfrm>
                    <a:prstGeom prst="rect">
                      <a:avLst/>
                    </a:prstGeom>
                    <a:ln/>
                  </pic:spPr>
                </pic:pic>
              </a:graphicData>
            </a:graphic>
          </wp:inline>
        </w:drawing>
      </w:r>
    </w:p>
    <w:p w:rsidR="00722EE1" w:rsidRDefault="00722EE1">
      <w:pPr>
        <w:ind w:hanging="2"/>
        <w:rPr>
          <w:sz w:val="23"/>
          <w:szCs w:val="23"/>
        </w:rPr>
      </w:pPr>
    </w:p>
    <w:p w:rsidR="00722EE1" w:rsidRDefault="002939B4">
      <w:pPr>
        <w:ind w:hanging="2"/>
        <w:rPr>
          <w:sz w:val="23"/>
          <w:szCs w:val="23"/>
        </w:rPr>
      </w:pPr>
      <w:r>
        <w:rPr>
          <w:noProof/>
          <w:sz w:val="23"/>
          <w:szCs w:val="23"/>
          <w:lang w:val="es-AR"/>
        </w:rPr>
        <w:drawing>
          <wp:inline distT="0" distB="0" distL="114300" distR="114300">
            <wp:extent cx="5247005" cy="293116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247005" cy="2931160"/>
                    </a:xfrm>
                    <a:prstGeom prst="rect">
                      <a:avLst/>
                    </a:prstGeom>
                    <a:ln/>
                  </pic:spPr>
                </pic:pic>
              </a:graphicData>
            </a:graphic>
          </wp:inline>
        </w:drawing>
      </w:r>
    </w:p>
    <w:p w:rsidR="00722EE1" w:rsidRDefault="00722EE1">
      <w:pPr>
        <w:ind w:hanging="2"/>
        <w:rPr>
          <w:sz w:val="23"/>
          <w:szCs w:val="23"/>
        </w:rPr>
      </w:pPr>
    </w:p>
    <w:p w:rsidR="00722EE1" w:rsidRDefault="00722EE1">
      <w:pPr>
        <w:ind w:hanging="2"/>
        <w:rPr>
          <w:sz w:val="23"/>
          <w:szCs w:val="23"/>
        </w:rPr>
      </w:pPr>
    </w:p>
    <w:p w:rsidR="00722EE1" w:rsidRDefault="002939B4">
      <w:pPr>
        <w:ind w:hanging="2"/>
        <w:rPr>
          <w:sz w:val="23"/>
          <w:szCs w:val="23"/>
        </w:rPr>
      </w:pPr>
      <w:r>
        <w:rPr>
          <w:sz w:val="23"/>
          <w:szCs w:val="23"/>
        </w:rPr>
        <w:t xml:space="preserve">3. Seleccionar el botón SELLAR. </w:t>
      </w:r>
    </w:p>
    <w:p w:rsidR="00722EE1" w:rsidRDefault="00722EE1">
      <w:pPr>
        <w:ind w:hanging="2"/>
        <w:rPr>
          <w:sz w:val="23"/>
          <w:szCs w:val="23"/>
        </w:rPr>
      </w:pPr>
    </w:p>
    <w:p w:rsidR="00722EE1" w:rsidRDefault="002939B4">
      <w:pPr>
        <w:ind w:hanging="2"/>
        <w:rPr>
          <w:sz w:val="23"/>
          <w:szCs w:val="23"/>
        </w:rPr>
      </w:pPr>
      <w:r>
        <w:rPr>
          <w:noProof/>
          <w:sz w:val="23"/>
          <w:szCs w:val="23"/>
          <w:lang w:val="es-AR"/>
        </w:rPr>
        <w:lastRenderedPageBreak/>
        <w:drawing>
          <wp:inline distT="0" distB="0" distL="114300" distR="114300">
            <wp:extent cx="5394960" cy="1911350"/>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394960" cy="1911350"/>
                    </a:xfrm>
                    <a:prstGeom prst="rect">
                      <a:avLst/>
                    </a:prstGeom>
                    <a:ln/>
                  </pic:spPr>
                </pic:pic>
              </a:graphicData>
            </a:graphic>
          </wp:inline>
        </w:drawing>
      </w:r>
    </w:p>
    <w:p w:rsidR="00722EE1" w:rsidRDefault="00722EE1">
      <w:pPr>
        <w:ind w:hanging="2"/>
        <w:rPr>
          <w:sz w:val="23"/>
          <w:szCs w:val="23"/>
        </w:rPr>
      </w:pPr>
    </w:p>
    <w:p w:rsidR="00722EE1" w:rsidRDefault="002939B4">
      <w:pPr>
        <w:ind w:hanging="2"/>
        <w:jc w:val="both"/>
        <w:rPr>
          <w:sz w:val="23"/>
          <w:szCs w:val="23"/>
        </w:rPr>
      </w:pPr>
      <w:r>
        <w:rPr>
          <w:sz w:val="23"/>
          <w:szCs w:val="23"/>
        </w:rPr>
        <w:t>4. Un</w:t>
      </w:r>
      <w:r>
        <w:rPr>
          <w:sz w:val="23"/>
          <w:szCs w:val="23"/>
        </w:rPr>
        <w:t xml:space="preserve">a vez sellado nos devuelve el “hash” generado y deberemos hacer </w:t>
      </w:r>
      <w:proofErr w:type="spellStart"/>
      <w:r>
        <w:rPr>
          <w:sz w:val="23"/>
          <w:szCs w:val="23"/>
        </w:rPr>
        <w:t>click</w:t>
      </w:r>
      <w:proofErr w:type="spellEnd"/>
      <w:r>
        <w:rPr>
          <w:sz w:val="23"/>
          <w:szCs w:val="23"/>
        </w:rPr>
        <w:t xml:space="preserve"> en “copiar”</w:t>
      </w:r>
    </w:p>
    <w:p w:rsidR="00722EE1" w:rsidRDefault="00722EE1">
      <w:pPr>
        <w:ind w:hanging="2"/>
        <w:rPr>
          <w:sz w:val="23"/>
          <w:szCs w:val="23"/>
        </w:rPr>
      </w:pPr>
    </w:p>
    <w:p w:rsidR="00722EE1" w:rsidRDefault="002939B4">
      <w:pPr>
        <w:ind w:hanging="2"/>
        <w:rPr>
          <w:sz w:val="23"/>
          <w:szCs w:val="23"/>
        </w:rPr>
      </w:pPr>
      <w:r>
        <w:rPr>
          <w:noProof/>
          <w:sz w:val="23"/>
          <w:szCs w:val="23"/>
          <w:lang w:val="es-AR"/>
        </w:rPr>
        <w:drawing>
          <wp:inline distT="0" distB="0" distL="114300" distR="114300">
            <wp:extent cx="5759450" cy="96583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759450" cy="965835"/>
                    </a:xfrm>
                    <a:prstGeom prst="rect">
                      <a:avLst/>
                    </a:prstGeom>
                    <a:ln/>
                  </pic:spPr>
                </pic:pic>
              </a:graphicData>
            </a:graphic>
          </wp:inline>
        </w:drawing>
      </w:r>
      <w:r>
        <w:rPr>
          <w:sz w:val="23"/>
          <w:szCs w:val="23"/>
        </w:rPr>
        <w:t xml:space="preserve"> </w:t>
      </w:r>
    </w:p>
    <w:p w:rsidR="00722EE1" w:rsidRDefault="00722EE1">
      <w:pPr>
        <w:ind w:hanging="2"/>
        <w:rPr>
          <w:sz w:val="23"/>
          <w:szCs w:val="23"/>
        </w:rPr>
      </w:pPr>
    </w:p>
    <w:p w:rsidR="00722EE1" w:rsidRDefault="002939B4">
      <w:pPr>
        <w:ind w:hanging="2"/>
        <w:jc w:val="both"/>
        <w:rPr>
          <w:sz w:val="23"/>
          <w:szCs w:val="23"/>
        </w:rPr>
      </w:pPr>
      <w:r>
        <w:rPr>
          <w:sz w:val="23"/>
          <w:szCs w:val="23"/>
        </w:rPr>
        <w:t>5. Enviar por mail el “hash” generado en el paso anterior (pegando el código en el cuerpo del mail) antes del vencimiento del plazo del cierre de ofertas al mail indicad</w:t>
      </w:r>
      <w:r>
        <w:rPr>
          <w:sz w:val="23"/>
          <w:szCs w:val="23"/>
        </w:rPr>
        <w:t xml:space="preserve">o por la UOC correspondiente (hemoderivados@compras.unc.edu.ar). </w:t>
      </w:r>
    </w:p>
    <w:p w:rsidR="00722EE1" w:rsidRDefault="00722EE1">
      <w:pPr>
        <w:ind w:hanging="2"/>
        <w:rPr>
          <w:sz w:val="23"/>
          <w:szCs w:val="23"/>
        </w:rPr>
      </w:pPr>
    </w:p>
    <w:p w:rsidR="00722EE1" w:rsidRDefault="002939B4">
      <w:pPr>
        <w:ind w:hanging="2"/>
        <w:jc w:val="both"/>
        <w:rPr>
          <w:sz w:val="23"/>
          <w:szCs w:val="23"/>
        </w:rPr>
      </w:pPr>
      <w:r>
        <w:rPr>
          <w:sz w:val="23"/>
          <w:szCs w:val="23"/>
        </w:rPr>
        <w:t xml:space="preserve">6. Dentro del plazo establecido para el envío de las ofertas, deberá enviar por mail el archivo </w:t>
      </w:r>
      <w:proofErr w:type="spellStart"/>
      <w:r>
        <w:rPr>
          <w:sz w:val="23"/>
          <w:szCs w:val="23"/>
        </w:rPr>
        <w:t>pdf</w:t>
      </w:r>
      <w:proofErr w:type="spellEnd"/>
      <w:r>
        <w:rPr>
          <w:sz w:val="23"/>
          <w:szCs w:val="23"/>
        </w:rPr>
        <w:t xml:space="preserve"> completo. El mismo no deberá sufrir ninguna modificación entre el momento en que se le es</w:t>
      </w:r>
      <w:r>
        <w:rPr>
          <w:sz w:val="23"/>
          <w:szCs w:val="23"/>
        </w:rPr>
        <w:t xml:space="preserve">tampó el sello de tiempo y el momento en que efectivamente se envía al mail indicado por la UOC correspondiente (hemoderivados@compras.unc.edu.ar). </w:t>
      </w:r>
    </w:p>
    <w:p w:rsidR="00722EE1" w:rsidRDefault="00722EE1">
      <w:pPr>
        <w:ind w:hanging="2"/>
        <w:jc w:val="both"/>
        <w:rPr>
          <w:sz w:val="23"/>
          <w:szCs w:val="23"/>
        </w:rPr>
      </w:pPr>
    </w:p>
    <w:p w:rsidR="00722EE1" w:rsidRDefault="00722EE1">
      <w:pPr>
        <w:ind w:hanging="2"/>
        <w:jc w:val="both"/>
        <w:rPr>
          <w:sz w:val="23"/>
          <w:szCs w:val="23"/>
        </w:rPr>
      </w:pPr>
    </w:p>
    <w:tbl>
      <w:tblPr>
        <w:tblStyle w:val="a6"/>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722EE1">
        <w:tc>
          <w:tcPr>
            <w:tcW w:w="9072" w:type="dxa"/>
            <w:shd w:val="clear" w:color="auto" w:fill="auto"/>
            <w:tcMar>
              <w:top w:w="100" w:type="dxa"/>
              <w:left w:w="100" w:type="dxa"/>
              <w:bottom w:w="100" w:type="dxa"/>
              <w:right w:w="100" w:type="dxa"/>
            </w:tcMar>
          </w:tcPr>
          <w:p w:rsidR="00722EE1" w:rsidRDefault="002939B4">
            <w:pPr>
              <w:ind w:hanging="2"/>
              <w:jc w:val="both"/>
              <w:rPr>
                <w:b/>
                <w:sz w:val="23"/>
                <w:szCs w:val="23"/>
              </w:rPr>
            </w:pPr>
            <w:r>
              <w:rPr>
                <w:b/>
                <w:sz w:val="23"/>
                <w:szCs w:val="23"/>
              </w:rPr>
              <w:t xml:space="preserve">IMPORTANTE: El documento sellado nunca se sube a la red, por lo </w:t>
            </w:r>
            <w:proofErr w:type="gramStart"/>
            <w:r>
              <w:rPr>
                <w:b/>
                <w:sz w:val="23"/>
                <w:szCs w:val="23"/>
              </w:rPr>
              <w:t>tanto</w:t>
            </w:r>
            <w:proofErr w:type="gramEnd"/>
            <w:r>
              <w:rPr>
                <w:b/>
                <w:sz w:val="23"/>
                <w:szCs w:val="23"/>
              </w:rPr>
              <w:t xml:space="preserve"> sellar el documento no implica presentación de oferta.</w:t>
            </w:r>
          </w:p>
          <w:p w:rsidR="00722EE1" w:rsidRDefault="002939B4">
            <w:pPr>
              <w:ind w:hanging="2"/>
              <w:jc w:val="both"/>
              <w:rPr>
                <w:b/>
                <w:sz w:val="23"/>
                <w:szCs w:val="23"/>
              </w:rPr>
            </w:pPr>
            <w:r>
              <w:rPr>
                <w:b/>
                <w:sz w:val="23"/>
                <w:szCs w:val="23"/>
              </w:rPr>
              <w:t>Para que la presentación de oferta se considere válida se deberá dar cumplimiento a los puntos 5 y 6 detallados anteriormente.</w:t>
            </w:r>
          </w:p>
        </w:tc>
      </w:tr>
    </w:tbl>
    <w:p w:rsidR="00722EE1" w:rsidRDefault="00722EE1">
      <w:pPr>
        <w:ind w:hanging="2"/>
        <w:jc w:val="both"/>
        <w:rPr>
          <w:sz w:val="23"/>
          <w:szCs w:val="23"/>
        </w:rPr>
      </w:pPr>
    </w:p>
    <w:p w:rsidR="00722EE1" w:rsidRDefault="00722EE1">
      <w:pPr>
        <w:ind w:hanging="2"/>
        <w:jc w:val="both"/>
        <w:rPr>
          <w:sz w:val="23"/>
          <w:szCs w:val="23"/>
        </w:rPr>
      </w:pPr>
    </w:p>
    <w:p w:rsidR="00722EE1" w:rsidRDefault="00722EE1">
      <w:pPr>
        <w:ind w:hanging="2"/>
        <w:jc w:val="both"/>
        <w:rPr>
          <w:sz w:val="23"/>
          <w:szCs w:val="23"/>
        </w:rPr>
      </w:pPr>
    </w:p>
    <w:p w:rsidR="00722EE1" w:rsidRDefault="00722EE1">
      <w:pPr>
        <w:ind w:hanging="2"/>
        <w:jc w:val="both"/>
        <w:rPr>
          <w:sz w:val="23"/>
          <w:szCs w:val="23"/>
        </w:rPr>
      </w:pPr>
    </w:p>
    <w:p w:rsidR="00722EE1" w:rsidRDefault="00722EE1">
      <w:pPr>
        <w:shd w:val="clear" w:color="auto" w:fill="FFFFFF"/>
      </w:pPr>
    </w:p>
    <w:p w:rsidR="00722EE1" w:rsidRDefault="00722EE1">
      <w:pPr>
        <w:shd w:val="clear" w:color="auto" w:fill="FFFFFF"/>
      </w:pPr>
    </w:p>
    <w:sectPr w:rsidR="00722EE1">
      <w:headerReference w:type="default" r:id="rId32"/>
      <w:footerReference w:type="default" r:id="rId33"/>
      <w:pgSz w:w="11909" w:h="16834"/>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9B4" w:rsidRDefault="002939B4">
      <w:pPr>
        <w:spacing w:line="240" w:lineRule="auto"/>
      </w:pPr>
      <w:r>
        <w:separator/>
      </w:r>
    </w:p>
  </w:endnote>
  <w:endnote w:type="continuationSeparator" w:id="0">
    <w:p w:rsidR="002939B4" w:rsidRDefault="002939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E1" w:rsidRDefault="002939B4">
    <w:pPr>
      <w:ind w:left="-1417" w:right="-607"/>
      <w:jc w:val="center"/>
    </w:pPr>
    <w:r>
      <w:rPr>
        <w:noProof/>
        <w:lang w:val="es-AR"/>
      </w:rPr>
      <w:drawing>
        <wp:inline distT="114300" distB="114300" distL="114300" distR="114300">
          <wp:extent cx="7366000" cy="1237038"/>
          <wp:effectExtent l="0" t="0" r="0" b="0"/>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366000" cy="123703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9B4" w:rsidRDefault="002939B4">
      <w:pPr>
        <w:spacing w:line="240" w:lineRule="auto"/>
      </w:pPr>
      <w:r>
        <w:separator/>
      </w:r>
    </w:p>
  </w:footnote>
  <w:footnote w:type="continuationSeparator" w:id="0">
    <w:p w:rsidR="002939B4" w:rsidRDefault="002939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E1" w:rsidRDefault="002939B4">
    <w:pPr>
      <w:ind w:left="-1417"/>
    </w:pPr>
    <w:r>
      <w:rPr>
        <w:noProof/>
        <w:lang w:val="es-AR"/>
      </w:rPr>
      <w:drawing>
        <wp:inline distT="114300" distB="114300" distL="114300" distR="114300">
          <wp:extent cx="8088842" cy="1611871"/>
          <wp:effectExtent l="0" t="0" r="0" b="0"/>
          <wp:docPr id="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8088842" cy="161187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7742"/>
    <w:multiLevelType w:val="multilevel"/>
    <w:tmpl w:val="F02C488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Calibri" w:eastAsia="Calibri" w:hAnsi="Calibri" w:cs="Calibr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A267F8C"/>
    <w:multiLevelType w:val="multilevel"/>
    <w:tmpl w:val="DD64BF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4586095"/>
    <w:multiLevelType w:val="multilevel"/>
    <w:tmpl w:val="055ABCBE"/>
    <w:lvl w:ilvl="0">
      <w:start w:val="1"/>
      <w:numFmt w:val="lowerLetter"/>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320" w:hanging="360"/>
      </w:pPr>
      <w:rPr>
        <w:vertAlign w:val="baseline"/>
      </w:rPr>
    </w:lvl>
    <w:lvl w:ilvl="6">
      <w:start w:val="1"/>
      <w:numFmt w:val="lowerLetter"/>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Letter"/>
      <w:lvlText w:val="%9."/>
      <w:lvlJc w:val="left"/>
      <w:pPr>
        <w:ind w:left="6480" w:hanging="360"/>
      </w:pPr>
      <w:rPr>
        <w:vertAlign w:val="baseline"/>
      </w:rPr>
    </w:lvl>
  </w:abstractNum>
  <w:abstractNum w:abstractNumId="3" w15:restartNumberingAfterBreak="0">
    <w:nsid w:val="387640E9"/>
    <w:multiLevelType w:val="multilevel"/>
    <w:tmpl w:val="FE8628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7594B55"/>
    <w:multiLevelType w:val="multilevel"/>
    <w:tmpl w:val="7106679A"/>
    <w:lvl w:ilvl="0">
      <w:start w:val="1"/>
      <w:numFmt w:val="bullet"/>
      <w:lvlText w:val="●"/>
      <w:lvlJc w:val="left"/>
      <w:pPr>
        <w:ind w:left="1440" w:hanging="360"/>
      </w:pPr>
      <w:rPr>
        <w:rFonts w:ascii="Noto Sans" w:eastAsia="Noto Sans" w:hAnsi="Noto Sans" w:cs="Noto San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w:eastAsia="Noto Sans" w:hAnsi="Noto Sans" w:cs="Noto Sans"/>
        <w:vertAlign w:val="baseline"/>
      </w:rPr>
    </w:lvl>
    <w:lvl w:ilvl="3">
      <w:start w:val="1"/>
      <w:numFmt w:val="bullet"/>
      <w:lvlText w:val="●"/>
      <w:lvlJc w:val="left"/>
      <w:pPr>
        <w:ind w:left="3600" w:hanging="360"/>
      </w:pPr>
      <w:rPr>
        <w:rFonts w:ascii="Noto Sans" w:eastAsia="Noto Sans" w:hAnsi="Noto Sans" w:cs="Noto San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w:eastAsia="Noto Sans" w:hAnsi="Noto Sans" w:cs="Noto Sans"/>
        <w:vertAlign w:val="baseline"/>
      </w:rPr>
    </w:lvl>
    <w:lvl w:ilvl="6">
      <w:start w:val="1"/>
      <w:numFmt w:val="bullet"/>
      <w:lvlText w:val="●"/>
      <w:lvlJc w:val="left"/>
      <w:pPr>
        <w:ind w:left="5760" w:hanging="360"/>
      </w:pPr>
      <w:rPr>
        <w:rFonts w:ascii="Noto Sans" w:eastAsia="Noto Sans" w:hAnsi="Noto Sans" w:cs="Noto San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w:eastAsia="Noto Sans" w:hAnsi="Noto Sans" w:cs="Noto Sans"/>
        <w:vertAlign w:val="baseline"/>
      </w:rPr>
    </w:lvl>
  </w:abstractNum>
  <w:abstractNum w:abstractNumId="5" w15:restartNumberingAfterBreak="0">
    <w:nsid w:val="581D1985"/>
    <w:multiLevelType w:val="multilevel"/>
    <w:tmpl w:val="570E0A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320" w:hanging="360"/>
      </w:pPr>
      <w:rPr>
        <w:vertAlign w:val="baseline"/>
      </w:rPr>
    </w:lvl>
    <w:lvl w:ilvl="6">
      <w:start w:val="1"/>
      <w:numFmt w:val="lowerLetter"/>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Letter"/>
      <w:lvlText w:val="%9."/>
      <w:lvlJc w:val="left"/>
      <w:pPr>
        <w:ind w:left="6480" w:hanging="360"/>
      </w:pPr>
      <w:rPr>
        <w:vertAlign w:val="baseline"/>
      </w:rPr>
    </w:lvl>
  </w:abstractNum>
  <w:abstractNum w:abstractNumId="6" w15:restartNumberingAfterBreak="0">
    <w:nsid w:val="69C3260B"/>
    <w:multiLevelType w:val="multilevel"/>
    <w:tmpl w:val="3C806BF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3"/>
  </w:num>
  <w:num w:numId="3">
    <w:abstractNumId w:val="1"/>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EE1"/>
    <w:rsid w:val="002939B4"/>
    <w:rsid w:val="004503FE"/>
    <w:rsid w:val="00722EE1"/>
    <w:rsid w:val="00A330F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D29D5"/>
  <w15:docId w15:val="{19B677C2-62B7-4B8B-85DB-2BF86C7E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character" w:styleId="Hipervnculo">
    <w:name w:val="Hyperlink"/>
    <w:basedOn w:val="Fuentedeprrafopredeter"/>
    <w:uiPriority w:val="99"/>
    <w:unhideWhenUsed/>
    <w:rsid w:val="0063746C"/>
    <w:rPr>
      <w:color w:val="0000FF" w:themeColor="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iaguita.unc.edu.ar/spgi/diaguita/aplicacion.php?ah=st5dfcf4669b9aa8.54305056&amp;ai=diaguita%7C%7C110000003" TargetMode="External"/><Relationship Id="rId18" Type="http://schemas.openxmlformats.org/officeDocument/2006/relationships/hyperlink" Target="mailto:carolina.armesto@unc.edu.ar"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diaguita.unc.edu.ar/spgi/diaguita/aplicacion.php?ah=st5dfcf4669b9aa8.54305056&amp;ai=diaguita%7C%7C11000000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risel.gomez@unc.edu.ar" TargetMode="External"/><Relationship Id="rId17" Type="http://schemas.openxmlformats.org/officeDocument/2006/relationships/hyperlink" Target="mailto:mesadeayudacomprar@modernizacion.gob.ar" TargetMode="External"/><Relationship Id="rId25" Type="http://schemas.openxmlformats.org/officeDocument/2006/relationships/image" Target="media/image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prar.gob.ar/Repositorio/Manuales/Material_Apoyo_PROVEEDORES_Inscripcion_COMPRAR.pdf?v782" TargetMode="External"/><Relationship Id="rId20" Type="http://schemas.openxmlformats.org/officeDocument/2006/relationships/hyperlink" Target="https://diaguita.unc.edu.ar/spgi/diaguita/aplicacion.php?ah=st5dfcf4669b9aa8.54305056&amp;ai=diaguita%7C%7C110000003"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a.armesto@unc.edu.ar" TargetMode="External"/><Relationship Id="rId24" Type="http://schemas.openxmlformats.org/officeDocument/2006/relationships/hyperlink" Target="mailto:enrique.dalpino@unc.edu.a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emoderivados@compras.unc.edu.ar" TargetMode="External"/><Relationship Id="rId23" Type="http://schemas.openxmlformats.org/officeDocument/2006/relationships/hyperlink" Target="mailto:alejandro.morales@unc.edu.ar" TargetMode="External"/><Relationship Id="rId28" Type="http://schemas.openxmlformats.org/officeDocument/2006/relationships/image" Target="media/image4.png"/><Relationship Id="rId10" Type="http://schemas.openxmlformats.org/officeDocument/2006/relationships/hyperlink" Target="https://diaguita.unc.edu.ar/spgi/diaguita/aplicacion.php?ah=st5dfcf4669b9aa8.54305056&amp;ai=diaguita%7C%7C110000003" TargetMode="External"/><Relationship Id="rId19" Type="http://schemas.openxmlformats.org/officeDocument/2006/relationships/hyperlink" Target="https://diaguita.unc.edu.ar/spgi/diaguita/aplicacion.php?ah=st5dfcf4669b9aa8.54305056&amp;ai=diaguita%7C%7C110000003"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risel.gomez@unc.edu.ar" TargetMode="External"/><Relationship Id="rId14" Type="http://schemas.openxmlformats.org/officeDocument/2006/relationships/hyperlink" Target="mailto:hemoderivados@compras.unc.edu.ar" TargetMode="External"/><Relationship Id="rId22" Type="http://schemas.openxmlformats.org/officeDocument/2006/relationships/hyperlink" Target="http://www.digesto.unc.edu.ar/area/laboratorio-de-hemoderivado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hyperlink" Target="mailto:carolina.armesto@unc.edu.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gM/TRBftLZAwbJCGSK6tVX8uw==">CgMxLjAyCWguMXQzaDVzZjIJaC4yZXQ5MnAwMgloLjMwajB6bGwyCWguMnM4ZXlvMTIJaC4xZm9iOXRlMg5oLnV2c2dnZXUzamlhMzIJaC4zem55c2g3MgloLjE3ZHA4dnUyCWguM2R5NnZrbTIIaC50eWpjd3QyDmguaTc2YXBhZzQ5ZDBvMg5oLjF5cTVmaGJhemswNjIIaC5namRneHMyDmgucHFod3d5eTAwcGh5MgloLjRkMzRvZzg4AHIhMV9ZVTNsZVFNLW5oZ0wtTzFDV043MGdFalJBVm15dk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5219</Words>
  <Characters>28708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Grisel Gomez</dc:creator>
  <cp:lastModifiedBy>Grisel Gomez</cp:lastModifiedBy>
  <cp:revision>3</cp:revision>
  <dcterms:created xsi:type="dcterms:W3CDTF">2025-02-07T17:37:00Z</dcterms:created>
  <dcterms:modified xsi:type="dcterms:W3CDTF">2025-02-07T18:06:00Z</dcterms:modified>
</cp:coreProperties>
</file>